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66B11" w14:textId="1C9A5676" w:rsidR="006501B9" w:rsidRPr="00FA3AE1" w:rsidRDefault="0042467A" w:rsidP="006501B9">
      <w:pPr>
        <w:tabs>
          <w:tab w:val="decimal" w:pos="2268"/>
          <w:tab w:val="left" w:pos="7480"/>
        </w:tabs>
        <w:jc w:val="center"/>
        <w:rPr>
          <w:rFonts w:asciiTheme="majorHAnsi" w:hAnsiTheme="majorHAnsi"/>
          <w:b/>
          <w:caps/>
          <w:lang w:val="en-GB"/>
        </w:rPr>
      </w:pPr>
      <w:r w:rsidRPr="00FA3AE1">
        <w:rPr>
          <w:rFonts w:asciiTheme="majorHAnsi" w:hAnsiTheme="majorHAnsi"/>
          <w:b/>
          <w:caps/>
          <w:lang w:val="en-GB"/>
        </w:rPr>
        <w:t>EXTRACT f</w:t>
      </w:r>
      <w:r w:rsidR="00FA3AE1">
        <w:rPr>
          <w:rFonts w:asciiTheme="majorHAnsi" w:hAnsiTheme="majorHAnsi"/>
          <w:b/>
          <w:caps/>
          <w:lang w:val="en-GB"/>
        </w:rPr>
        <w:t>ROM</w:t>
      </w:r>
      <w:r w:rsidR="006501B9" w:rsidRPr="00FA3AE1">
        <w:rPr>
          <w:rFonts w:asciiTheme="majorHAnsi" w:hAnsiTheme="majorHAnsi"/>
          <w:b/>
          <w:caps/>
          <w:lang w:val="en-GB"/>
        </w:rPr>
        <w:t xml:space="preserve"> </w:t>
      </w:r>
      <w:r w:rsidR="00A12307" w:rsidRPr="00FA3AE1">
        <w:rPr>
          <w:rFonts w:asciiTheme="majorHAnsi" w:hAnsiTheme="majorHAnsi"/>
          <w:b/>
          <w:caps/>
          <w:lang w:val="en-GB"/>
        </w:rPr>
        <w:t>Finance</w:t>
      </w:r>
      <w:r w:rsidR="006501B9" w:rsidRPr="00FA3AE1">
        <w:rPr>
          <w:rFonts w:asciiTheme="majorHAnsi" w:hAnsiTheme="majorHAnsi"/>
          <w:b/>
          <w:caps/>
          <w:lang w:val="en-GB"/>
        </w:rPr>
        <w:t xml:space="preserve"> study field </w:t>
      </w:r>
      <w:r w:rsidR="00FA3AE1" w:rsidRPr="00FA3AE1">
        <w:rPr>
          <w:rFonts w:asciiTheme="majorHAnsi" w:hAnsiTheme="majorHAnsi"/>
          <w:b/>
          <w:caps/>
          <w:lang w:val="en-GB"/>
        </w:rPr>
        <w:t xml:space="preserve">evaluation report </w:t>
      </w:r>
      <w:r w:rsidRPr="00FA3AE1">
        <w:rPr>
          <w:rFonts w:asciiTheme="majorHAnsi" w:hAnsiTheme="majorHAnsi"/>
          <w:b/>
          <w:caps/>
          <w:lang w:val="en-GB"/>
        </w:rPr>
        <w:t xml:space="preserve">at </w:t>
      </w:r>
      <w:r w:rsidR="00A74432" w:rsidRPr="00FA3AE1">
        <w:rPr>
          <w:rFonts w:asciiTheme="majorHAnsi" w:hAnsiTheme="majorHAnsi"/>
          <w:b/>
          <w:caps/>
          <w:lang w:val="en-GB"/>
        </w:rPr>
        <w:t>Vilnius Gediminas Technical University (VILNIUS TECH)</w:t>
      </w:r>
      <w:r w:rsidR="006501B9" w:rsidRPr="00FA3AE1">
        <w:rPr>
          <w:rFonts w:asciiTheme="majorHAnsi" w:hAnsiTheme="majorHAnsi"/>
          <w:b/>
          <w:caps/>
          <w:lang w:val="en-GB"/>
        </w:rPr>
        <w:t xml:space="preserve"> </w:t>
      </w:r>
    </w:p>
    <w:p w14:paraId="0AA61D4E" w14:textId="59904E70" w:rsidR="0042467A" w:rsidRPr="00FA3AE1" w:rsidRDefault="00A12307" w:rsidP="006501B9">
      <w:pPr>
        <w:tabs>
          <w:tab w:val="decimal" w:pos="2268"/>
          <w:tab w:val="left" w:pos="7480"/>
        </w:tabs>
        <w:jc w:val="center"/>
        <w:rPr>
          <w:rFonts w:asciiTheme="majorHAnsi" w:hAnsiTheme="majorHAnsi"/>
          <w:b/>
          <w:caps/>
          <w:lang w:val="en-GB"/>
        </w:rPr>
      </w:pPr>
      <w:r w:rsidRPr="00FA3AE1">
        <w:rPr>
          <w:rFonts w:asciiTheme="majorHAnsi" w:hAnsiTheme="majorHAnsi"/>
          <w:b/>
          <w:caps/>
          <w:lang w:val="en-GB"/>
        </w:rPr>
        <w:t>31 march</w:t>
      </w:r>
      <w:r w:rsidR="006501B9" w:rsidRPr="00FA3AE1">
        <w:rPr>
          <w:rFonts w:asciiTheme="majorHAnsi" w:hAnsiTheme="majorHAnsi"/>
          <w:b/>
          <w:caps/>
          <w:lang w:val="en-GB"/>
        </w:rPr>
        <w:t xml:space="preserve"> </w:t>
      </w:r>
      <w:r w:rsidR="00FA3AE1" w:rsidRPr="00FA3AE1">
        <w:rPr>
          <w:rFonts w:asciiTheme="majorHAnsi" w:hAnsiTheme="majorHAnsi"/>
          <w:b/>
          <w:caps/>
          <w:lang w:val="en-GB"/>
        </w:rPr>
        <w:t>2023</w:t>
      </w:r>
      <w:r w:rsidR="00FA3AE1">
        <w:rPr>
          <w:rFonts w:asciiTheme="majorHAnsi" w:hAnsiTheme="majorHAnsi"/>
          <w:b/>
          <w:caps/>
          <w:lang w:val="en-GB"/>
        </w:rPr>
        <w:t xml:space="preserve">, </w:t>
      </w:r>
      <w:r w:rsidR="0042467A" w:rsidRPr="00FA3AE1">
        <w:rPr>
          <w:rFonts w:asciiTheme="majorHAnsi" w:hAnsiTheme="majorHAnsi"/>
          <w:b/>
          <w:caps/>
          <w:lang w:val="en-GB"/>
        </w:rPr>
        <w:t xml:space="preserve">NO. </w:t>
      </w:r>
      <w:r w:rsidR="002F4424" w:rsidRPr="00FA3AE1">
        <w:rPr>
          <w:rFonts w:asciiTheme="majorHAnsi" w:hAnsiTheme="majorHAnsi"/>
          <w:b/>
          <w:color w:val="000000"/>
          <w:lang w:val="en-GB"/>
        </w:rPr>
        <w:t>SV4-</w:t>
      </w:r>
      <w:r w:rsidR="00A74432" w:rsidRPr="00FA3AE1">
        <w:rPr>
          <w:rFonts w:asciiTheme="majorHAnsi" w:hAnsiTheme="majorHAnsi"/>
          <w:b/>
          <w:color w:val="000000"/>
          <w:lang w:val="en-GB"/>
        </w:rPr>
        <w:t>29</w:t>
      </w:r>
    </w:p>
    <w:p w14:paraId="21BF00AB" w14:textId="77777777" w:rsidR="0042467A" w:rsidRPr="0043262A" w:rsidRDefault="0042467A" w:rsidP="006501B9">
      <w:pPr>
        <w:jc w:val="center"/>
        <w:rPr>
          <w:sz w:val="16"/>
          <w:lang w:val="en-GB"/>
        </w:rPr>
      </w:pPr>
    </w:p>
    <w:p w14:paraId="378976F7" w14:textId="77777777" w:rsidR="0042467A" w:rsidRPr="0043262A" w:rsidRDefault="0042467A" w:rsidP="0042467A">
      <w:pPr>
        <w:rPr>
          <w:sz w:val="16"/>
          <w:lang w:val="en-GB"/>
        </w:rPr>
      </w:pPr>
    </w:p>
    <w:p w14:paraId="2FA5A937" w14:textId="77777777" w:rsidR="006501B9" w:rsidRPr="0043262A" w:rsidRDefault="006501B9" w:rsidP="006501B9">
      <w:pPr>
        <w:jc w:val="center"/>
        <w:rPr>
          <w:rFonts w:ascii="Cambria" w:eastAsia="Calibri" w:hAnsi="Cambria"/>
          <w:i/>
          <w:sz w:val="36"/>
          <w:szCs w:val="36"/>
          <w:lang w:val="en-GB" w:eastAsia="lt-LT"/>
        </w:rPr>
      </w:pPr>
      <w:r w:rsidRPr="0043262A">
        <w:rPr>
          <w:i/>
          <w:noProof/>
          <w:sz w:val="36"/>
          <w:szCs w:val="36"/>
          <w:lang w:val="en-GB"/>
        </w:rPr>
        <w:drawing>
          <wp:inline distT="0" distB="0" distL="0" distR="0" wp14:anchorId="522B1FB3" wp14:editId="5B6BE4B3">
            <wp:extent cx="1866900" cy="1152525"/>
            <wp:effectExtent l="0" t="0" r="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152525"/>
                    </a:xfrm>
                    <a:prstGeom prst="rect">
                      <a:avLst/>
                    </a:prstGeom>
                    <a:noFill/>
                    <a:ln>
                      <a:noFill/>
                    </a:ln>
                  </pic:spPr>
                </pic:pic>
              </a:graphicData>
            </a:graphic>
          </wp:inline>
        </w:drawing>
      </w:r>
    </w:p>
    <w:p w14:paraId="01596166" w14:textId="77777777" w:rsidR="006501B9" w:rsidRPr="0043262A" w:rsidRDefault="006501B9" w:rsidP="006501B9">
      <w:pPr>
        <w:jc w:val="center"/>
        <w:rPr>
          <w:rFonts w:ascii="Cambria" w:eastAsia="Calibri" w:hAnsi="Cambria"/>
          <w:color w:val="136C73"/>
          <w:sz w:val="28"/>
          <w:szCs w:val="28"/>
          <w:lang w:val="en-GB" w:eastAsia="lt-LT"/>
        </w:rPr>
      </w:pPr>
      <w:r w:rsidRPr="0043262A">
        <w:rPr>
          <w:rFonts w:ascii="Cambria" w:eastAsia="Calibri" w:hAnsi="Cambria"/>
          <w:color w:val="136C73"/>
          <w:sz w:val="28"/>
          <w:szCs w:val="28"/>
          <w:lang w:val="en-GB" w:eastAsia="lt-LT"/>
        </w:rPr>
        <w:t>CENT</w:t>
      </w:r>
      <w:r w:rsidR="00C72D32" w:rsidRPr="0043262A">
        <w:rPr>
          <w:rFonts w:ascii="Cambria" w:eastAsia="Calibri" w:hAnsi="Cambria"/>
          <w:color w:val="136C73"/>
          <w:sz w:val="28"/>
          <w:szCs w:val="28"/>
          <w:lang w:val="en-GB" w:eastAsia="lt-LT"/>
        </w:rPr>
        <w:t>RE</w:t>
      </w:r>
      <w:r w:rsidRPr="0043262A">
        <w:rPr>
          <w:rFonts w:ascii="Cambria" w:eastAsia="Calibri" w:hAnsi="Cambria"/>
          <w:color w:val="136C73"/>
          <w:sz w:val="28"/>
          <w:szCs w:val="28"/>
          <w:lang w:val="en-GB" w:eastAsia="lt-LT"/>
        </w:rPr>
        <w:t xml:space="preserve"> FOR QUALITY ASSESSMENT IN HIGHER EDUCATION</w:t>
      </w:r>
    </w:p>
    <w:p w14:paraId="5CFA454B" w14:textId="77777777" w:rsidR="006501B9" w:rsidRPr="0043262A" w:rsidRDefault="006501B9" w:rsidP="006501B9">
      <w:pPr>
        <w:rPr>
          <w:rFonts w:ascii="Cambria" w:eastAsia="Calibri" w:hAnsi="Cambria"/>
          <w:color w:val="136C73"/>
          <w:lang w:val="en-GB" w:eastAsia="lt-LT"/>
        </w:rPr>
      </w:pPr>
    </w:p>
    <w:p w14:paraId="084133C7" w14:textId="77777777" w:rsidR="006501B9" w:rsidRPr="0043262A" w:rsidRDefault="006501B9" w:rsidP="006501B9">
      <w:pPr>
        <w:jc w:val="center"/>
        <w:rPr>
          <w:rFonts w:ascii="Cambria" w:eastAsia="Calibri" w:hAnsi="Cambria"/>
          <w:color w:val="136C73"/>
          <w:sz w:val="28"/>
          <w:szCs w:val="28"/>
          <w:lang w:val="en-GB" w:eastAsia="lt-LT"/>
        </w:rPr>
      </w:pPr>
      <w:r w:rsidRPr="0043262A">
        <w:rPr>
          <w:rFonts w:ascii="Cambria" w:eastAsia="Calibri" w:hAnsi="Cambria"/>
          <w:color w:val="136C73"/>
          <w:sz w:val="28"/>
          <w:szCs w:val="28"/>
          <w:lang w:val="en-GB" w:eastAsia="lt-LT"/>
        </w:rPr>
        <w:t>––––––––––––––––––––––––––––––</w:t>
      </w:r>
    </w:p>
    <w:p w14:paraId="486C1CF4" w14:textId="77777777" w:rsidR="006501B9" w:rsidRPr="0043262A" w:rsidRDefault="006501B9" w:rsidP="006501B9">
      <w:pPr>
        <w:jc w:val="center"/>
        <w:rPr>
          <w:rFonts w:ascii="Cambria" w:eastAsia="Calibri" w:hAnsi="Cambria"/>
          <w:b/>
          <w:color w:val="136C73"/>
          <w:sz w:val="28"/>
          <w:szCs w:val="28"/>
          <w:lang w:val="en-GB" w:eastAsia="lt-LT"/>
        </w:rPr>
      </w:pPr>
      <w:r w:rsidRPr="0043262A">
        <w:rPr>
          <w:rFonts w:ascii="Cambria" w:eastAsia="Calibri" w:hAnsi="Cambria"/>
          <w:b/>
          <w:color w:val="136C73"/>
          <w:sz w:val="28"/>
          <w:szCs w:val="28"/>
          <w:lang w:val="en-GB" w:eastAsia="lt-LT"/>
        </w:rPr>
        <w:t>EVALUATION REPORT</w:t>
      </w:r>
    </w:p>
    <w:p w14:paraId="769F974D" w14:textId="77777777" w:rsidR="006501B9" w:rsidRPr="0043262A" w:rsidRDefault="006501B9" w:rsidP="006501B9">
      <w:pPr>
        <w:jc w:val="center"/>
        <w:rPr>
          <w:rFonts w:ascii="Cambria" w:eastAsia="Calibri" w:hAnsi="Cambria"/>
          <w:b/>
          <w:color w:val="136C73"/>
          <w:sz w:val="28"/>
          <w:szCs w:val="28"/>
          <w:lang w:val="en-GB" w:eastAsia="lt-LT"/>
        </w:rPr>
      </w:pPr>
      <w:r w:rsidRPr="0043262A">
        <w:rPr>
          <w:rFonts w:ascii="Cambria" w:eastAsia="Calibri" w:hAnsi="Cambria"/>
          <w:b/>
          <w:color w:val="136C73"/>
          <w:sz w:val="28"/>
          <w:szCs w:val="28"/>
          <w:lang w:val="en-GB" w:eastAsia="lt-LT"/>
        </w:rPr>
        <w:t xml:space="preserve">STUDY FIELD </w:t>
      </w:r>
    </w:p>
    <w:p w14:paraId="637C5CEE" w14:textId="1C3C4B75" w:rsidR="006501B9" w:rsidRPr="0043262A" w:rsidRDefault="00A12307" w:rsidP="006501B9">
      <w:pPr>
        <w:jc w:val="center"/>
        <w:rPr>
          <w:rFonts w:ascii="Cambria" w:eastAsia="Calibri" w:hAnsi="Cambria"/>
          <w:color w:val="136C73"/>
          <w:sz w:val="28"/>
          <w:szCs w:val="28"/>
          <w:lang w:val="en-GB" w:eastAsia="lt-LT"/>
        </w:rPr>
      </w:pPr>
      <w:r>
        <w:rPr>
          <w:rFonts w:ascii="Cambria" w:eastAsia="Calibri" w:hAnsi="Cambria"/>
          <w:b/>
          <w:color w:val="136C73"/>
          <w:sz w:val="28"/>
          <w:szCs w:val="28"/>
          <w:lang w:val="en-GB" w:eastAsia="lt-LT"/>
        </w:rPr>
        <w:t>FINANCE</w:t>
      </w:r>
    </w:p>
    <w:p w14:paraId="35060F52" w14:textId="35D42C04" w:rsidR="006501B9" w:rsidRPr="0043262A" w:rsidRDefault="006501B9" w:rsidP="006501B9">
      <w:pPr>
        <w:jc w:val="center"/>
        <w:rPr>
          <w:rFonts w:ascii="Cambria" w:eastAsia="Calibri" w:hAnsi="Cambria"/>
          <w:color w:val="136C73"/>
          <w:sz w:val="28"/>
          <w:szCs w:val="28"/>
          <w:lang w:val="en-GB" w:eastAsia="lt-LT"/>
        </w:rPr>
      </w:pPr>
      <w:r w:rsidRPr="0043262A">
        <w:rPr>
          <w:rFonts w:ascii="Cambria" w:eastAsia="Calibri" w:hAnsi="Cambria"/>
          <w:color w:val="136C73"/>
          <w:sz w:val="28"/>
          <w:szCs w:val="28"/>
          <w:lang w:val="en-GB" w:eastAsia="lt-LT"/>
        </w:rPr>
        <w:t xml:space="preserve">at </w:t>
      </w:r>
      <w:r w:rsidR="00A74432">
        <w:rPr>
          <w:rFonts w:ascii="Cambria" w:eastAsia="Calibri" w:hAnsi="Cambria"/>
          <w:color w:val="136C73"/>
          <w:sz w:val="28"/>
          <w:szCs w:val="28"/>
          <w:lang w:val="en-GB" w:eastAsia="lt-LT"/>
        </w:rPr>
        <w:t>Vilnius Gediminas Technical University (VILNIUS TECH)</w:t>
      </w:r>
    </w:p>
    <w:p w14:paraId="4486961B" w14:textId="77777777" w:rsidR="006501B9" w:rsidRPr="0043262A" w:rsidRDefault="006501B9" w:rsidP="006501B9">
      <w:pPr>
        <w:jc w:val="center"/>
        <w:rPr>
          <w:rFonts w:ascii="Cambria" w:eastAsia="Calibri" w:hAnsi="Cambria"/>
          <w:sz w:val="36"/>
          <w:szCs w:val="36"/>
          <w:lang w:val="en-GB" w:eastAsia="lt-LT"/>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4B8"/>
        <w:tblLook w:val="04A0" w:firstRow="1" w:lastRow="0" w:firstColumn="1" w:lastColumn="0" w:noHBand="0" w:noVBand="1"/>
      </w:tblPr>
      <w:tblGrid>
        <w:gridCol w:w="9626"/>
      </w:tblGrid>
      <w:tr w:rsidR="006501B9" w:rsidRPr="0043262A" w14:paraId="4237A040" w14:textId="77777777" w:rsidTr="00752935">
        <w:trPr>
          <w:trHeight w:val="2495"/>
        </w:trPr>
        <w:tc>
          <w:tcPr>
            <w:tcW w:w="9626" w:type="dxa"/>
            <w:tcBorders>
              <w:top w:val="single" w:sz="4" w:space="0" w:color="auto"/>
              <w:left w:val="single" w:sz="4" w:space="0" w:color="auto"/>
              <w:bottom w:val="single" w:sz="4" w:space="0" w:color="auto"/>
              <w:right w:val="single" w:sz="4" w:space="0" w:color="auto"/>
            </w:tcBorders>
            <w:shd w:val="clear" w:color="auto" w:fill="85A5A4"/>
          </w:tcPr>
          <w:p w14:paraId="66686799" w14:textId="77777777" w:rsidR="00A12307" w:rsidRPr="00A12307" w:rsidRDefault="00A12307" w:rsidP="00FA3AE1">
            <w:pPr>
              <w:tabs>
                <w:tab w:val="left" w:pos="0"/>
              </w:tabs>
              <w:spacing w:line="276" w:lineRule="auto"/>
              <w:rPr>
                <w:rFonts w:ascii="Cambria" w:eastAsia="Calibri" w:hAnsi="Cambria"/>
                <w:b/>
                <w:color w:val="FFFFFF"/>
                <w:lang w:val="en-GB" w:eastAsia="lt-LT"/>
              </w:rPr>
            </w:pPr>
            <w:r w:rsidRPr="00A12307">
              <w:rPr>
                <w:rFonts w:ascii="Cambria" w:eastAsia="Calibri" w:hAnsi="Cambria"/>
                <w:b/>
                <w:color w:val="FFFFFF"/>
                <w:lang w:val="en-GB" w:eastAsia="lt-LT"/>
              </w:rPr>
              <w:t>Expert panel:</w:t>
            </w:r>
          </w:p>
          <w:p w14:paraId="4E5B55F0" w14:textId="77777777" w:rsidR="00A12307" w:rsidRPr="00A12307" w:rsidRDefault="00A12307" w:rsidP="00FA3AE1">
            <w:pPr>
              <w:tabs>
                <w:tab w:val="left" w:pos="0"/>
              </w:tabs>
              <w:spacing w:line="276" w:lineRule="auto"/>
              <w:rPr>
                <w:rFonts w:ascii="Cambria" w:eastAsia="Calibri" w:hAnsi="Cambria"/>
                <w:bCs/>
                <w:color w:val="FFFFFF"/>
                <w:lang w:val="en-GB" w:eastAsia="lt-LT"/>
              </w:rPr>
            </w:pPr>
          </w:p>
          <w:p w14:paraId="20FCAD9C" w14:textId="6BB4E046" w:rsidR="00A12307" w:rsidRPr="00A12307" w:rsidRDefault="00A12307" w:rsidP="00FA3AE1">
            <w:pPr>
              <w:numPr>
                <w:ilvl w:val="0"/>
                <w:numId w:val="2"/>
              </w:numPr>
              <w:tabs>
                <w:tab w:val="left" w:pos="0"/>
              </w:tabs>
              <w:spacing w:line="276" w:lineRule="auto"/>
              <w:rPr>
                <w:rFonts w:ascii="Cambria" w:eastAsia="Calibri" w:hAnsi="Cambria"/>
                <w:bCs/>
                <w:color w:val="FFFFFF"/>
                <w:lang w:val="en-GB" w:eastAsia="lt-LT"/>
              </w:rPr>
            </w:pPr>
            <w:r w:rsidRPr="00A12307">
              <w:rPr>
                <w:rFonts w:ascii="Cambria" w:eastAsia="Calibri" w:hAnsi="Cambria"/>
                <w:b/>
                <w:color w:val="FFFFFF"/>
                <w:lang w:val="en-GB" w:eastAsia="lt-LT"/>
              </w:rPr>
              <w:t>Prof. Dr. Karsten Lorenz</w:t>
            </w:r>
            <w:r w:rsidRPr="00A12307">
              <w:rPr>
                <w:rFonts w:ascii="Cambria" w:eastAsia="Calibri" w:hAnsi="Cambria"/>
                <w:bCs/>
                <w:color w:val="FFFFFF"/>
                <w:lang w:val="en-GB" w:eastAsia="lt-LT"/>
              </w:rPr>
              <w:t>, (panel chairperson)</w:t>
            </w:r>
            <w:r>
              <w:rPr>
                <w:rFonts w:ascii="Cambria" w:eastAsia="Calibri" w:hAnsi="Cambria"/>
                <w:bCs/>
                <w:color w:val="FFFFFF"/>
                <w:lang w:val="en-GB" w:eastAsia="lt-LT"/>
              </w:rPr>
              <w:t>, academic panel member</w:t>
            </w:r>
            <w:r w:rsidRPr="00A12307">
              <w:rPr>
                <w:rFonts w:ascii="Cambria" w:eastAsia="Calibri" w:hAnsi="Cambria"/>
                <w:bCs/>
                <w:color w:val="FFFFFF"/>
                <w:lang w:val="en-GB" w:eastAsia="lt-LT"/>
              </w:rPr>
              <w:t>;</w:t>
            </w:r>
          </w:p>
          <w:p w14:paraId="189CEFD9" w14:textId="7A03EE57" w:rsidR="00A12307" w:rsidRPr="00A12307" w:rsidRDefault="00A12307" w:rsidP="00FA3AE1">
            <w:pPr>
              <w:numPr>
                <w:ilvl w:val="0"/>
                <w:numId w:val="2"/>
              </w:numPr>
              <w:tabs>
                <w:tab w:val="left" w:pos="0"/>
              </w:tabs>
              <w:spacing w:line="276" w:lineRule="auto"/>
              <w:rPr>
                <w:rFonts w:ascii="Cambria" w:eastAsia="Calibri" w:hAnsi="Cambria"/>
                <w:bCs/>
                <w:color w:val="FFFFFF"/>
                <w:lang w:val="en-GB" w:eastAsia="lt-LT"/>
              </w:rPr>
            </w:pPr>
            <w:r w:rsidRPr="00A12307">
              <w:rPr>
                <w:rFonts w:ascii="Cambria" w:eastAsia="Calibri" w:hAnsi="Cambria"/>
                <w:b/>
                <w:color w:val="FFFFFF"/>
                <w:lang w:val="en-GB" w:eastAsia="lt-LT"/>
              </w:rPr>
              <w:t xml:space="preserve">Prof. Dr. </w:t>
            </w:r>
            <w:r w:rsidRPr="00A12307">
              <w:rPr>
                <w:rFonts w:ascii="Cambria" w:eastAsia="Calibri" w:hAnsi="Cambria"/>
                <w:b/>
                <w:i/>
                <w:color w:val="FFFFFF"/>
                <w:lang w:val="en-GB" w:eastAsia="lt-LT"/>
              </w:rPr>
              <w:t xml:space="preserve"> Alexandru Tugui</w:t>
            </w:r>
            <w:r w:rsidRPr="00A12307">
              <w:rPr>
                <w:rFonts w:ascii="Cambria" w:eastAsia="Calibri" w:hAnsi="Cambria"/>
                <w:bCs/>
                <w:i/>
                <w:color w:val="FFFFFF"/>
                <w:lang w:val="en-GB" w:eastAsia="lt-LT"/>
              </w:rPr>
              <w:t xml:space="preserve">, </w:t>
            </w:r>
            <w:r>
              <w:rPr>
                <w:rFonts w:ascii="Cambria" w:eastAsia="Calibri" w:hAnsi="Cambria"/>
                <w:bCs/>
                <w:color w:val="FFFFFF"/>
                <w:lang w:val="en-GB" w:eastAsia="lt-LT"/>
              </w:rPr>
              <w:t>academic panel member</w:t>
            </w:r>
            <w:r w:rsidRPr="00A12307">
              <w:rPr>
                <w:rFonts w:ascii="Cambria" w:eastAsia="Calibri" w:hAnsi="Cambria"/>
                <w:bCs/>
                <w:i/>
                <w:color w:val="FFFFFF"/>
                <w:lang w:val="en-GB" w:eastAsia="lt-LT"/>
              </w:rPr>
              <w:t>;</w:t>
            </w:r>
          </w:p>
          <w:p w14:paraId="57AA17D2" w14:textId="185847A4" w:rsidR="00A12307" w:rsidRPr="00A12307" w:rsidRDefault="00A12307" w:rsidP="00FA3AE1">
            <w:pPr>
              <w:numPr>
                <w:ilvl w:val="0"/>
                <w:numId w:val="2"/>
              </w:numPr>
              <w:tabs>
                <w:tab w:val="left" w:pos="0"/>
              </w:tabs>
              <w:spacing w:line="276" w:lineRule="auto"/>
              <w:rPr>
                <w:rFonts w:ascii="Cambria" w:eastAsia="Calibri" w:hAnsi="Cambria"/>
                <w:bCs/>
                <w:color w:val="FFFFFF"/>
                <w:lang w:val="en-GB" w:eastAsia="lt-LT"/>
              </w:rPr>
            </w:pPr>
            <w:r w:rsidRPr="00A12307">
              <w:rPr>
                <w:rFonts w:ascii="Cambria" w:eastAsia="Calibri" w:hAnsi="Cambria"/>
                <w:b/>
                <w:color w:val="FFFFFF"/>
                <w:lang w:val="en-GB" w:eastAsia="lt-LT"/>
              </w:rPr>
              <w:t xml:space="preserve">Prof. Dr. </w:t>
            </w:r>
            <w:r w:rsidRPr="00A12307">
              <w:rPr>
                <w:rFonts w:ascii="Cambria" w:eastAsia="Calibri" w:hAnsi="Cambria"/>
                <w:b/>
                <w:i/>
                <w:color w:val="FFFFFF"/>
                <w:lang w:val="en-GB" w:eastAsia="lt-LT"/>
              </w:rPr>
              <w:t>Jiří Strouhal</w:t>
            </w:r>
            <w:r w:rsidRPr="00A12307">
              <w:rPr>
                <w:rFonts w:ascii="Cambria" w:eastAsia="Calibri" w:hAnsi="Cambria"/>
                <w:bCs/>
                <w:i/>
                <w:color w:val="FFFFFF"/>
                <w:lang w:val="en-GB" w:eastAsia="lt-LT"/>
              </w:rPr>
              <w:t xml:space="preserve">; </w:t>
            </w:r>
            <w:r>
              <w:rPr>
                <w:rFonts w:ascii="Cambria" w:eastAsia="Calibri" w:hAnsi="Cambria"/>
                <w:bCs/>
                <w:color w:val="FFFFFF"/>
                <w:lang w:val="en-GB" w:eastAsia="lt-LT"/>
              </w:rPr>
              <w:t>academic panel member</w:t>
            </w:r>
            <w:r w:rsidRPr="00A12307">
              <w:rPr>
                <w:rFonts w:ascii="Cambria" w:eastAsia="Calibri" w:hAnsi="Cambria"/>
                <w:bCs/>
                <w:i/>
                <w:color w:val="FFFFFF"/>
                <w:lang w:val="en-GB" w:eastAsia="lt-LT"/>
              </w:rPr>
              <w:t>;</w:t>
            </w:r>
          </w:p>
          <w:p w14:paraId="3360B1C6" w14:textId="4F5E0F64" w:rsidR="00A12307" w:rsidRPr="00A12307" w:rsidRDefault="00A12307" w:rsidP="00FA3AE1">
            <w:pPr>
              <w:numPr>
                <w:ilvl w:val="0"/>
                <w:numId w:val="2"/>
              </w:numPr>
              <w:tabs>
                <w:tab w:val="left" w:pos="0"/>
              </w:tabs>
              <w:spacing w:line="276" w:lineRule="auto"/>
              <w:rPr>
                <w:rFonts w:ascii="Cambria" w:eastAsia="Calibri" w:hAnsi="Cambria"/>
                <w:bCs/>
                <w:color w:val="FFFFFF"/>
                <w:lang w:val="en-GB" w:eastAsia="lt-LT"/>
              </w:rPr>
            </w:pPr>
            <w:r w:rsidRPr="00A12307">
              <w:rPr>
                <w:rFonts w:ascii="Cambria" w:eastAsia="Calibri" w:hAnsi="Cambria"/>
                <w:b/>
                <w:color w:val="FFFFFF"/>
                <w:lang w:val="en-GB" w:eastAsia="lt-LT"/>
              </w:rPr>
              <w:t xml:space="preserve">Dr. </w:t>
            </w:r>
            <w:r w:rsidRPr="00A12307">
              <w:rPr>
                <w:rFonts w:ascii="Cambria" w:eastAsia="Calibri" w:hAnsi="Cambria"/>
                <w:b/>
                <w:i/>
                <w:color w:val="FFFFFF"/>
                <w:lang w:val="en-GB" w:eastAsia="lt-LT"/>
              </w:rPr>
              <w:t>Tadas Gudaitis</w:t>
            </w:r>
            <w:r w:rsidRPr="00A12307">
              <w:rPr>
                <w:rFonts w:ascii="Cambria" w:eastAsia="Calibri" w:hAnsi="Cambria"/>
                <w:bCs/>
                <w:i/>
                <w:color w:val="FFFFFF"/>
                <w:lang w:val="en-GB" w:eastAsia="lt-LT"/>
              </w:rPr>
              <w:t xml:space="preserve">, </w:t>
            </w:r>
            <w:r>
              <w:rPr>
                <w:rFonts w:ascii="Cambria" w:eastAsia="Calibri" w:hAnsi="Cambria"/>
                <w:bCs/>
                <w:i/>
                <w:color w:val="FFFFFF"/>
                <w:lang w:val="en-GB" w:eastAsia="lt-LT"/>
              </w:rPr>
              <w:t>representative of social partners</w:t>
            </w:r>
            <w:r w:rsidRPr="00A12307">
              <w:rPr>
                <w:rFonts w:ascii="Cambria" w:eastAsia="Calibri" w:hAnsi="Cambria"/>
                <w:bCs/>
                <w:i/>
                <w:color w:val="FFFFFF"/>
                <w:lang w:val="en-GB" w:eastAsia="lt-LT"/>
              </w:rPr>
              <w:t xml:space="preserve">; </w:t>
            </w:r>
          </w:p>
          <w:p w14:paraId="1F90D4A5" w14:textId="68024E27" w:rsidR="00A12307" w:rsidRPr="00A12307" w:rsidRDefault="00A12307" w:rsidP="00FA3AE1">
            <w:pPr>
              <w:numPr>
                <w:ilvl w:val="0"/>
                <w:numId w:val="2"/>
              </w:numPr>
              <w:tabs>
                <w:tab w:val="left" w:pos="0"/>
              </w:tabs>
              <w:spacing w:line="276" w:lineRule="auto"/>
              <w:rPr>
                <w:rFonts w:ascii="Cambria" w:eastAsia="Calibri" w:hAnsi="Cambria"/>
                <w:bCs/>
                <w:color w:val="FFFFFF"/>
                <w:lang w:val="en-GB" w:eastAsia="lt-LT"/>
              </w:rPr>
            </w:pPr>
            <w:r w:rsidRPr="00A12307">
              <w:rPr>
                <w:rFonts w:ascii="Cambria" w:eastAsia="Calibri" w:hAnsi="Cambria"/>
                <w:b/>
                <w:color w:val="FFFFFF"/>
                <w:lang w:val="en-GB" w:eastAsia="lt-LT"/>
              </w:rPr>
              <w:t>Ms. Luljeta Aliu Mulaj</w:t>
            </w:r>
            <w:r w:rsidRPr="00A12307">
              <w:rPr>
                <w:rFonts w:ascii="Cambria" w:eastAsia="Calibri" w:hAnsi="Cambria"/>
                <w:bCs/>
                <w:color w:val="FFFFFF"/>
                <w:lang w:val="en-GB" w:eastAsia="lt-LT"/>
              </w:rPr>
              <w:t xml:space="preserve">, </w:t>
            </w:r>
            <w:r>
              <w:rPr>
                <w:rFonts w:ascii="Cambria" w:eastAsia="Calibri" w:hAnsi="Cambria"/>
                <w:bCs/>
                <w:color w:val="FFFFFF"/>
                <w:lang w:val="en-GB" w:eastAsia="lt-LT"/>
              </w:rPr>
              <w:t>student representative;</w:t>
            </w:r>
          </w:p>
          <w:p w14:paraId="123A7E02" w14:textId="77777777" w:rsidR="00A12307" w:rsidRPr="00A12307" w:rsidRDefault="00A12307" w:rsidP="00FA3AE1">
            <w:pPr>
              <w:tabs>
                <w:tab w:val="left" w:pos="0"/>
              </w:tabs>
              <w:spacing w:line="276" w:lineRule="auto"/>
              <w:rPr>
                <w:rFonts w:ascii="Cambria" w:eastAsia="Calibri" w:hAnsi="Cambria"/>
                <w:b/>
                <w:color w:val="FFFFFF"/>
                <w:lang w:val="en-GB" w:eastAsia="lt-LT"/>
              </w:rPr>
            </w:pPr>
          </w:p>
          <w:p w14:paraId="605BF0F4" w14:textId="6900D1D0" w:rsidR="006501B9" w:rsidRPr="0043262A" w:rsidRDefault="00A12307" w:rsidP="00FA3AE1">
            <w:pPr>
              <w:tabs>
                <w:tab w:val="left" w:pos="0"/>
              </w:tabs>
              <w:spacing w:line="276" w:lineRule="auto"/>
              <w:rPr>
                <w:rFonts w:ascii="Cambria" w:eastAsia="Calibri" w:hAnsi="Cambria"/>
                <w:b/>
                <w:i/>
                <w:color w:val="571C1F"/>
                <w:lang w:val="en-GB" w:eastAsia="lt-LT"/>
              </w:rPr>
            </w:pPr>
            <w:r w:rsidRPr="00A12307">
              <w:rPr>
                <w:rFonts w:ascii="Cambria" w:eastAsia="Calibri" w:hAnsi="Cambria"/>
                <w:b/>
                <w:color w:val="FFFFFF"/>
                <w:lang w:val="en-GB" w:eastAsia="lt-LT"/>
              </w:rPr>
              <w:t xml:space="preserve">Evaluation coordinator – </w:t>
            </w:r>
            <w:r w:rsidRPr="00A12307">
              <w:rPr>
                <w:rFonts w:ascii="Cambria" w:eastAsia="Calibri" w:hAnsi="Cambria"/>
                <w:b/>
                <w:i/>
                <w:color w:val="FFFFFF"/>
                <w:lang w:val="en-GB" w:eastAsia="lt-LT"/>
              </w:rPr>
              <w:t>Mr. Gustas Straukas</w:t>
            </w:r>
          </w:p>
        </w:tc>
      </w:tr>
    </w:tbl>
    <w:p w14:paraId="6B0B8865" w14:textId="77777777" w:rsidR="006501B9" w:rsidRPr="0043262A" w:rsidRDefault="006501B9" w:rsidP="006501B9">
      <w:pPr>
        <w:pStyle w:val="Betarp"/>
        <w:rPr>
          <w:lang w:val="en-GB" w:eastAsia="lt-LT"/>
        </w:rPr>
      </w:pPr>
    </w:p>
    <w:p w14:paraId="347C8008" w14:textId="77777777" w:rsidR="006501B9" w:rsidRPr="0043262A" w:rsidRDefault="006501B9" w:rsidP="006501B9">
      <w:pPr>
        <w:pStyle w:val="Betarp"/>
        <w:rPr>
          <w:rFonts w:ascii="Cambria" w:hAnsi="Cambria"/>
          <w:color w:val="136C73"/>
          <w:szCs w:val="24"/>
          <w:lang w:val="en-GB" w:eastAsia="lt-LT"/>
        </w:rPr>
      </w:pPr>
    </w:p>
    <w:p w14:paraId="274877C4" w14:textId="77777777" w:rsidR="006501B9" w:rsidRPr="0043262A" w:rsidRDefault="006501B9" w:rsidP="006501B9">
      <w:pPr>
        <w:pStyle w:val="Betarp"/>
        <w:rPr>
          <w:rFonts w:ascii="Cambria" w:hAnsi="Cambria"/>
          <w:color w:val="136C73"/>
          <w:szCs w:val="24"/>
          <w:lang w:val="en-GB" w:eastAsia="lt-LT"/>
        </w:rPr>
      </w:pPr>
    </w:p>
    <w:p w14:paraId="22277146" w14:textId="77777777" w:rsidR="006501B9" w:rsidRPr="0043262A" w:rsidRDefault="006501B9" w:rsidP="006501B9">
      <w:pPr>
        <w:pStyle w:val="Betarp"/>
        <w:rPr>
          <w:rFonts w:ascii="Cambria" w:hAnsi="Cambria"/>
          <w:color w:val="136C73"/>
          <w:szCs w:val="24"/>
          <w:lang w:val="en-GB" w:eastAsia="lt-LT"/>
        </w:rPr>
      </w:pPr>
    </w:p>
    <w:p w14:paraId="5E314074" w14:textId="77777777" w:rsidR="006501B9" w:rsidRPr="0043262A" w:rsidRDefault="006501B9" w:rsidP="006501B9">
      <w:pPr>
        <w:pStyle w:val="Betarp"/>
        <w:rPr>
          <w:rFonts w:ascii="Cambria" w:hAnsi="Cambria"/>
          <w:color w:val="136C73"/>
          <w:szCs w:val="24"/>
          <w:lang w:val="en-GB" w:eastAsia="lt-LT"/>
        </w:rPr>
      </w:pPr>
    </w:p>
    <w:p w14:paraId="22827A8F" w14:textId="77777777" w:rsidR="006501B9" w:rsidRPr="0043262A" w:rsidRDefault="006501B9" w:rsidP="006501B9">
      <w:pPr>
        <w:pStyle w:val="Betarp"/>
        <w:rPr>
          <w:rFonts w:ascii="Cambria" w:hAnsi="Cambria"/>
          <w:color w:val="136C73"/>
          <w:szCs w:val="24"/>
          <w:lang w:val="en-GB" w:eastAsia="lt-LT"/>
        </w:rPr>
      </w:pPr>
    </w:p>
    <w:p w14:paraId="02A48051" w14:textId="77777777" w:rsidR="006501B9" w:rsidRPr="0043262A" w:rsidRDefault="006501B9" w:rsidP="006501B9">
      <w:pPr>
        <w:pStyle w:val="Betarp"/>
        <w:rPr>
          <w:rFonts w:ascii="Cambria" w:hAnsi="Cambria"/>
          <w:color w:val="136C73"/>
          <w:szCs w:val="24"/>
          <w:lang w:val="en-GB" w:eastAsia="lt-LT"/>
        </w:rPr>
      </w:pPr>
    </w:p>
    <w:p w14:paraId="7BDB5806" w14:textId="77777777" w:rsidR="006501B9" w:rsidRPr="0043262A" w:rsidRDefault="006501B9" w:rsidP="006501B9">
      <w:pPr>
        <w:pStyle w:val="Betarp"/>
        <w:rPr>
          <w:rFonts w:ascii="Cambria" w:hAnsi="Cambria"/>
          <w:color w:val="136C73"/>
          <w:szCs w:val="24"/>
          <w:lang w:val="en-GB" w:eastAsia="lt-LT"/>
        </w:rPr>
      </w:pPr>
    </w:p>
    <w:p w14:paraId="28CCCBA7" w14:textId="77777777" w:rsidR="000D4EE3" w:rsidRPr="0043262A" w:rsidRDefault="000D4EE3" w:rsidP="006501B9">
      <w:pPr>
        <w:pStyle w:val="Betarp"/>
        <w:rPr>
          <w:rFonts w:ascii="Cambria" w:hAnsi="Cambria"/>
          <w:color w:val="136C73"/>
          <w:szCs w:val="24"/>
          <w:lang w:val="en-GB" w:eastAsia="lt-LT"/>
        </w:rPr>
      </w:pPr>
    </w:p>
    <w:p w14:paraId="53AD9E9B" w14:textId="77777777" w:rsidR="000D4EE3" w:rsidRPr="0043262A" w:rsidRDefault="000D4EE3" w:rsidP="006501B9">
      <w:pPr>
        <w:pStyle w:val="Betarp"/>
        <w:rPr>
          <w:rFonts w:ascii="Cambria" w:hAnsi="Cambria"/>
          <w:color w:val="136C73"/>
          <w:szCs w:val="24"/>
          <w:lang w:val="en-GB" w:eastAsia="lt-LT"/>
        </w:rPr>
      </w:pPr>
    </w:p>
    <w:p w14:paraId="46AA9173" w14:textId="0A5F0E24" w:rsidR="000D4EE3" w:rsidRPr="0043262A" w:rsidRDefault="000D4EE3" w:rsidP="006501B9">
      <w:pPr>
        <w:pStyle w:val="Betarp"/>
        <w:rPr>
          <w:rFonts w:ascii="Cambria" w:hAnsi="Cambria"/>
          <w:color w:val="136C73"/>
          <w:szCs w:val="24"/>
          <w:lang w:val="en-GB" w:eastAsia="lt-LT"/>
        </w:rPr>
      </w:pPr>
    </w:p>
    <w:p w14:paraId="7BAE2A48" w14:textId="77777777" w:rsidR="0043262A" w:rsidRPr="0043262A" w:rsidRDefault="0043262A" w:rsidP="006501B9">
      <w:pPr>
        <w:pStyle w:val="Betarp"/>
        <w:rPr>
          <w:rFonts w:ascii="Cambria" w:hAnsi="Cambria"/>
          <w:color w:val="136C73"/>
          <w:szCs w:val="24"/>
          <w:lang w:val="en-GB" w:eastAsia="lt-LT"/>
        </w:rPr>
      </w:pPr>
    </w:p>
    <w:p w14:paraId="0E4C6962" w14:textId="77777777" w:rsidR="00BB1255" w:rsidRPr="0043262A" w:rsidRDefault="00BB1255" w:rsidP="006501B9">
      <w:pPr>
        <w:pStyle w:val="Betarp"/>
        <w:rPr>
          <w:rFonts w:ascii="Cambria" w:hAnsi="Cambria"/>
          <w:color w:val="136C73"/>
          <w:szCs w:val="24"/>
          <w:lang w:val="en-GB" w:eastAsia="lt-LT"/>
        </w:rPr>
      </w:pPr>
    </w:p>
    <w:p w14:paraId="5C7621B2" w14:textId="77777777" w:rsidR="002F4424" w:rsidRPr="0043262A" w:rsidRDefault="002F4424" w:rsidP="006501B9">
      <w:pPr>
        <w:pStyle w:val="Betarp"/>
        <w:rPr>
          <w:rFonts w:ascii="Cambria" w:hAnsi="Cambria"/>
          <w:color w:val="136C73"/>
          <w:szCs w:val="24"/>
          <w:lang w:val="en-GB" w:eastAsia="lt-LT"/>
        </w:rPr>
      </w:pPr>
    </w:p>
    <w:p w14:paraId="05C126B6" w14:textId="77777777" w:rsidR="000D4EE3" w:rsidRPr="0043262A" w:rsidRDefault="000D4EE3" w:rsidP="006501B9">
      <w:pPr>
        <w:pStyle w:val="Betarp"/>
        <w:rPr>
          <w:rFonts w:ascii="Cambria" w:hAnsi="Cambria"/>
          <w:color w:val="136C73"/>
          <w:szCs w:val="24"/>
          <w:lang w:val="en-GB" w:eastAsia="lt-LT"/>
        </w:rPr>
      </w:pPr>
    </w:p>
    <w:p w14:paraId="5DF6BD67" w14:textId="77777777" w:rsidR="006501B9" w:rsidRPr="0043262A" w:rsidRDefault="006501B9" w:rsidP="006501B9">
      <w:pPr>
        <w:pStyle w:val="Betarp"/>
        <w:rPr>
          <w:rFonts w:ascii="Cambria" w:hAnsi="Cambria"/>
          <w:color w:val="136C73"/>
          <w:szCs w:val="24"/>
          <w:lang w:val="en-GB" w:eastAsia="lt-LT"/>
        </w:rPr>
      </w:pPr>
      <w:r w:rsidRPr="0043262A">
        <w:rPr>
          <w:rFonts w:ascii="Cambria" w:hAnsi="Cambria"/>
          <w:color w:val="136C73"/>
          <w:szCs w:val="24"/>
          <w:lang w:val="en-GB" w:eastAsia="lt-LT"/>
        </w:rPr>
        <w:t>Report language – English</w:t>
      </w:r>
    </w:p>
    <w:tbl>
      <w:tblPr>
        <w:tblW w:w="0" w:type="auto"/>
        <w:tblLook w:val="01E0" w:firstRow="1" w:lastRow="1" w:firstColumn="1" w:lastColumn="1" w:noHBand="0" w:noVBand="0"/>
      </w:tblPr>
      <w:tblGrid>
        <w:gridCol w:w="460"/>
        <w:gridCol w:w="6848"/>
      </w:tblGrid>
      <w:tr w:rsidR="006501B9" w:rsidRPr="0043262A" w14:paraId="59AB45FE" w14:textId="77777777" w:rsidTr="00752935">
        <w:tc>
          <w:tcPr>
            <w:tcW w:w="460" w:type="dxa"/>
            <w:shd w:val="clear" w:color="auto" w:fill="auto"/>
            <w:vAlign w:val="center"/>
          </w:tcPr>
          <w:p w14:paraId="5DCCF57A" w14:textId="77777777" w:rsidR="006501B9" w:rsidRPr="0043262A" w:rsidRDefault="006501B9" w:rsidP="00752935">
            <w:pPr>
              <w:pStyle w:val="Betarp"/>
              <w:rPr>
                <w:rFonts w:ascii="Cambria" w:hAnsi="Cambria"/>
                <w:color w:val="136C73"/>
                <w:szCs w:val="24"/>
                <w:lang w:val="en-GB" w:eastAsia="lt-LT"/>
              </w:rPr>
            </w:pPr>
            <w:r w:rsidRPr="0043262A">
              <w:rPr>
                <w:rFonts w:ascii="Cambria" w:hAnsi="Cambria"/>
                <w:color w:val="136C73"/>
                <w:szCs w:val="24"/>
                <w:lang w:val="en-GB" w:eastAsia="lt-LT"/>
              </w:rPr>
              <w:t>©</w:t>
            </w:r>
          </w:p>
        </w:tc>
        <w:tc>
          <w:tcPr>
            <w:tcW w:w="6848" w:type="dxa"/>
            <w:shd w:val="clear" w:color="auto" w:fill="auto"/>
          </w:tcPr>
          <w:p w14:paraId="1AF23A17" w14:textId="77777777" w:rsidR="006501B9" w:rsidRPr="0043262A" w:rsidRDefault="006501B9" w:rsidP="00752935">
            <w:pPr>
              <w:pStyle w:val="Betarp"/>
              <w:rPr>
                <w:rFonts w:ascii="Cambria" w:hAnsi="Cambria"/>
                <w:color w:val="136C73"/>
                <w:szCs w:val="24"/>
                <w:lang w:val="en-GB" w:eastAsia="lt-LT"/>
              </w:rPr>
            </w:pPr>
            <w:r w:rsidRPr="0043262A">
              <w:rPr>
                <w:rFonts w:ascii="Cambria" w:hAnsi="Cambria"/>
                <w:color w:val="136C73"/>
                <w:szCs w:val="24"/>
                <w:lang w:val="en-GB" w:eastAsia="lt-LT"/>
              </w:rPr>
              <w:t>Centre for Quality Assessment in Higher Education</w:t>
            </w:r>
          </w:p>
        </w:tc>
      </w:tr>
    </w:tbl>
    <w:p w14:paraId="1AA8FF9C" w14:textId="77777777" w:rsidR="006501B9" w:rsidRPr="0043262A" w:rsidRDefault="006501B9" w:rsidP="006501B9">
      <w:pPr>
        <w:rPr>
          <w:rFonts w:ascii="Cambria" w:eastAsia="Calibri" w:hAnsi="Cambria"/>
          <w:color w:val="136C73"/>
          <w:sz w:val="28"/>
          <w:szCs w:val="28"/>
          <w:lang w:val="en-GB" w:eastAsia="lt-LT"/>
        </w:rPr>
      </w:pPr>
    </w:p>
    <w:p w14:paraId="6062D172" w14:textId="77777777" w:rsidR="006501B9" w:rsidRPr="0043262A" w:rsidRDefault="006501B9" w:rsidP="006501B9">
      <w:pPr>
        <w:pStyle w:val="Porat"/>
        <w:jc w:val="center"/>
        <w:rPr>
          <w:rFonts w:ascii="Cambria" w:eastAsia="Calibri" w:hAnsi="Cambria" w:cs="Times New Roman"/>
          <w:color w:val="136C73"/>
          <w:sz w:val="24"/>
          <w:szCs w:val="24"/>
          <w:lang w:val="en-GB" w:eastAsia="lt-LT"/>
        </w:rPr>
      </w:pPr>
      <w:r w:rsidRPr="0043262A">
        <w:rPr>
          <w:rFonts w:ascii="Cambria" w:eastAsia="Calibri" w:hAnsi="Cambria" w:cs="Times New Roman"/>
          <w:color w:val="136C73"/>
          <w:sz w:val="24"/>
          <w:szCs w:val="24"/>
          <w:lang w:val="en-GB" w:eastAsia="lt-LT"/>
        </w:rPr>
        <w:t>Vilnius</w:t>
      </w:r>
    </w:p>
    <w:p w14:paraId="49A201A9" w14:textId="29252F25" w:rsidR="00BB1255" w:rsidRPr="0043262A" w:rsidRDefault="006501B9" w:rsidP="002F4424">
      <w:pPr>
        <w:pStyle w:val="Porat"/>
        <w:jc w:val="center"/>
        <w:rPr>
          <w:rFonts w:ascii="Cambria" w:eastAsia="Calibri" w:hAnsi="Cambria" w:cs="Times New Roman"/>
          <w:color w:val="136C73"/>
          <w:sz w:val="24"/>
          <w:szCs w:val="24"/>
          <w:lang w:val="en-GB" w:eastAsia="lt-LT"/>
        </w:rPr>
      </w:pPr>
      <w:r w:rsidRPr="0043262A">
        <w:rPr>
          <w:rFonts w:ascii="Cambria" w:eastAsia="Calibri" w:hAnsi="Cambria" w:cs="Times New Roman"/>
          <w:color w:val="136C73"/>
          <w:sz w:val="24"/>
          <w:szCs w:val="24"/>
          <w:lang w:val="en-GB" w:eastAsia="lt-LT"/>
        </w:rPr>
        <w:t>202</w:t>
      </w:r>
      <w:r w:rsidR="00C7668B" w:rsidRPr="0043262A">
        <w:rPr>
          <w:rFonts w:ascii="Cambria" w:eastAsia="Calibri" w:hAnsi="Cambria" w:cs="Times New Roman"/>
          <w:color w:val="136C73"/>
          <w:sz w:val="24"/>
          <w:szCs w:val="24"/>
          <w:lang w:val="en-GB" w:eastAsia="lt-LT"/>
        </w:rPr>
        <w:t>3</w:t>
      </w:r>
    </w:p>
    <w:p w14:paraId="4AE40874" w14:textId="24739C89" w:rsidR="002F4424" w:rsidRPr="0043262A" w:rsidRDefault="00BB1255" w:rsidP="00BB1255">
      <w:pPr>
        <w:spacing w:after="200" w:line="276" w:lineRule="auto"/>
        <w:rPr>
          <w:rFonts w:ascii="Cambria" w:eastAsia="Calibri" w:hAnsi="Cambria"/>
          <w:color w:val="136C73"/>
          <w:lang w:val="en-GB" w:eastAsia="lt-LT"/>
        </w:rPr>
      </w:pPr>
      <w:r w:rsidRPr="0043262A">
        <w:rPr>
          <w:rFonts w:ascii="Cambria" w:eastAsia="Calibri" w:hAnsi="Cambria"/>
          <w:color w:val="136C73"/>
          <w:lang w:val="en-GB" w:eastAsia="lt-LT"/>
        </w:rPr>
        <w:br w:type="page"/>
      </w:r>
    </w:p>
    <w:p w14:paraId="7A729754" w14:textId="158B624D" w:rsidR="0060015D" w:rsidRPr="00A74432" w:rsidRDefault="0060015D" w:rsidP="0060015D">
      <w:pPr>
        <w:jc w:val="center"/>
        <w:rPr>
          <w:rFonts w:asciiTheme="majorHAnsi" w:hAnsiTheme="majorHAnsi"/>
          <w:b/>
          <w:color w:val="136C73"/>
          <w:sz w:val="28"/>
          <w:lang w:val="en-GB"/>
        </w:rPr>
      </w:pPr>
      <w:r w:rsidRPr="00A74432">
        <w:rPr>
          <w:rFonts w:asciiTheme="majorHAnsi" w:hAnsiTheme="majorHAnsi"/>
          <w:b/>
          <w:color w:val="136C73"/>
          <w:sz w:val="28"/>
          <w:lang w:val="en-GB"/>
        </w:rPr>
        <w:lastRenderedPageBreak/>
        <w:t>Study Field Data</w:t>
      </w:r>
    </w:p>
    <w:tbl>
      <w:tblPr>
        <w:tblStyle w:val="Lentelstinklelis"/>
        <w:tblpPr w:leftFromText="180" w:rightFromText="180" w:vertAnchor="text" w:horzAnchor="margin" w:tblpX="-318" w:tblpY="82"/>
        <w:tblW w:w="5233" w:type="pct"/>
        <w:tblLayout w:type="fixed"/>
        <w:tblLook w:val="04A0" w:firstRow="1" w:lastRow="0" w:firstColumn="1" w:lastColumn="0" w:noHBand="0" w:noVBand="1"/>
      </w:tblPr>
      <w:tblGrid>
        <w:gridCol w:w="4042"/>
        <w:gridCol w:w="3092"/>
        <w:gridCol w:w="3090"/>
      </w:tblGrid>
      <w:tr w:rsidR="00A74432" w:rsidRPr="00A74432" w14:paraId="68BDAB0F" w14:textId="77777777" w:rsidTr="002F4424">
        <w:trPr>
          <w:trHeight w:val="510"/>
        </w:trPr>
        <w:tc>
          <w:tcPr>
            <w:tcW w:w="1977" w:type="pct"/>
            <w:shd w:val="clear" w:color="136C73" w:fill="EEECE1" w:themeFill="background2"/>
            <w:vAlign w:val="center"/>
          </w:tcPr>
          <w:p w14:paraId="19247684" w14:textId="77777777" w:rsidR="00A74432" w:rsidRPr="00A74432" w:rsidRDefault="00A74432" w:rsidP="00FA3AE1">
            <w:pPr>
              <w:spacing w:line="276" w:lineRule="auto"/>
              <w:rPr>
                <w:rFonts w:asciiTheme="majorHAnsi" w:hAnsiTheme="majorHAnsi"/>
                <w:color w:val="136C73"/>
                <w:lang w:val="en-GB"/>
              </w:rPr>
            </w:pPr>
            <w:r w:rsidRPr="00A74432">
              <w:rPr>
                <w:rFonts w:asciiTheme="majorHAnsi" w:eastAsia="MS Mincho" w:hAnsiTheme="majorHAnsi"/>
                <w:color w:val="136C73"/>
                <w:lang w:val="en-GB"/>
              </w:rPr>
              <w:t>Title of the study programme</w:t>
            </w:r>
          </w:p>
        </w:tc>
        <w:tc>
          <w:tcPr>
            <w:tcW w:w="1512" w:type="pct"/>
            <w:shd w:val="clear" w:color="136C73" w:fill="FFFFFF" w:themeFill="background1"/>
            <w:vAlign w:val="center"/>
          </w:tcPr>
          <w:p w14:paraId="26E36951" w14:textId="090A6512" w:rsidR="00A74432" w:rsidRPr="00A74432" w:rsidRDefault="00A74432" w:rsidP="00FA3AE1">
            <w:pPr>
              <w:spacing w:line="276" w:lineRule="auto"/>
              <w:rPr>
                <w:rFonts w:asciiTheme="majorHAnsi" w:hAnsiTheme="majorHAnsi"/>
                <w:b/>
                <w:i/>
                <w:lang w:val="en-GB"/>
              </w:rPr>
            </w:pPr>
            <w:r w:rsidRPr="00A74432">
              <w:rPr>
                <w:rFonts w:ascii="Cambria" w:eastAsia="Cambria" w:hAnsi="Cambria" w:cs="Cambria"/>
                <w:b/>
                <w:i/>
                <w:lang w:val="en-GB"/>
              </w:rPr>
              <w:t>Financial Engineering</w:t>
            </w:r>
          </w:p>
        </w:tc>
        <w:tc>
          <w:tcPr>
            <w:tcW w:w="1511" w:type="pct"/>
            <w:shd w:val="clear" w:color="136C73" w:fill="FFFFFF" w:themeFill="background1"/>
            <w:vAlign w:val="center"/>
          </w:tcPr>
          <w:p w14:paraId="7D4C0736" w14:textId="6ED413B7" w:rsidR="00A74432" w:rsidRPr="00A74432" w:rsidRDefault="00A74432" w:rsidP="00FA3AE1">
            <w:pPr>
              <w:spacing w:line="276" w:lineRule="auto"/>
              <w:rPr>
                <w:rFonts w:asciiTheme="majorHAnsi" w:hAnsiTheme="majorHAnsi"/>
                <w:b/>
                <w:i/>
                <w:lang w:val="en-GB"/>
              </w:rPr>
            </w:pPr>
            <w:r w:rsidRPr="00A74432">
              <w:rPr>
                <w:rFonts w:ascii="Cambria" w:eastAsia="Cambria" w:hAnsi="Cambria" w:cs="Cambria"/>
                <w:b/>
                <w:i/>
                <w:lang w:val="en-GB"/>
              </w:rPr>
              <w:t>Financial Engineering</w:t>
            </w:r>
          </w:p>
        </w:tc>
      </w:tr>
      <w:tr w:rsidR="00A74432" w:rsidRPr="00A74432" w14:paraId="3F5194F0" w14:textId="77777777" w:rsidTr="002F4424">
        <w:trPr>
          <w:trHeight w:val="510"/>
        </w:trPr>
        <w:tc>
          <w:tcPr>
            <w:tcW w:w="1977" w:type="pct"/>
            <w:shd w:val="clear" w:color="auto" w:fill="EEECE1" w:themeFill="background2"/>
            <w:vAlign w:val="center"/>
          </w:tcPr>
          <w:p w14:paraId="4F5855CF" w14:textId="77777777" w:rsidR="00A74432" w:rsidRPr="00A74432" w:rsidRDefault="00A74432" w:rsidP="00FA3AE1">
            <w:pPr>
              <w:spacing w:line="276" w:lineRule="auto"/>
              <w:rPr>
                <w:rFonts w:asciiTheme="majorHAnsi" w:eastAsia="MS Mincho" w:hAnsiTheme="majorHAnsi"/>
                <w:color w:val="136C73"/>
                <w:lang w:val="en-GB"/>
              </w:rPr>
            </w:pPr>
            <w:r w:rsidRPr="00A74432">
              <w:rPr>
                <w:rFonts w:asciiTheme="majorHAnsi" w:eastAsia="MS Mincho" w:hAnsiTheme="majorHAnsi"/>
                <w:color w:val="136C73"/>
                <w:lang w:val="en-GB"/>
              </w:rPr>
              <w:t>State code</w:t>
            </w:r>
          </w:p>
        </w:tc>
        <w:tc>
          <w:tcPr>
            <w:tcW w:w="1512" w:type="pct"/>
            <w:vAlign w:val="center"/>
          </w:tcPr>
          <w:p w14:paraId="0AE0CD9B" w14:textId="59054BD0" w:rsidR="00A74432" w:rsidRPr="00A74432" w:rsidRDefault="00A74432" w:rsidP="00FA3AE1">
            <w:pPr>
              <w:spacing w:line="276" w:lineRule="auto"/>
              <w:rPr>
                <w:rStyle w:val="fontstyle01"/>
                <w:rFonts w:asciiTheme="majorHAnsi" w:hAnsiTheme="majorHAnsi"/>
                <w:bCs/>
                <w:lang w:val="en-GB"/>
              </w:rPr>
            </w:pPr>
            <w:r w:rsidRPr="00A74432">
              <w:rPr>
                <w:rFonts w:ascii="Cambria" w:eastAsia="Cambria" w:hAnsi="Cambria" w:cs="Cambria"/>
                <w:lang w:val="en-GB"/>
              </w:rPr>
              <w:t>6121LX046</w:t>
            </w:r>
          </w:p>
        </w:tc>
        <w:tc>
          <w:tcPr>
            <w:tcW w:w="1511" w:type="pct"/>
            <w:vAlign w:val="center"/>
          </w:tcPr>
          <w:p w14:paraId="6D3C59E5" w14:textId="3B3A5FFA" w:rsidR="00A74432" w:rsidRPr="00A74432" w:rsidRDefault="00A74432" w:rsidP="00FA3AE1">
            <w:pPr>
              <w:spacing w:line="276" w:lineRule="auto"/>
              <w:rPr>
                <w:rFonts w:asciiTheme="majorHAnsi" w:hAnsiTheme="majorHAnsi"/>
                <w:bCs/>
                <w:lang w:val="en-GB"/>
              </w:rPr>
            </w:pPr>
            <w:r w:rsidRPr="00A74432">
              <w:rPr>
                <w:rFonts w:ascii="Cambria" w:eastAsia="Cambria" w:hAnsi="Cambria" w:cs="Cambria"/>
                <w:lang w:val="en-GB"/>
              </w:rPr>
              <w:t>6211LX060</w:t>
            </w:r>
          </w:p>
        </w:tc>
      </w:tr>
      <w:tr w:rsidR="00A74432" w:rsidRPr="00A74432" w14:paraId="21446596" w14:textId="77777777" w:rsidTr="002F4424">
        <w:trPr>
          <w:trHeight w:val="510"/>
        </w:trPr>
        <w:tc>
          <w:tcPr>
            <w:tcW w:w="1977" w:type="pct"/>
            <w:shd w:val="clear" w:color="auto" w:fill="EEECE1" w:themeFill="background2"/>
            <w:vAlign w:val="center"/>
          </w:tcPr>
          <w:p w14:paraId="37CB80A6" w14:textId="77777777" w:rsidR="00A74432" w:rsidRPr="00A74432" w:rsidRDefault="00A74432" w:rsidP="00FA3AE1">
            <w:pPr>
              <w:spacing w:line="276" w:lineRule="auto"/>
              <w:rPr>
                <w:rFonts w:asciiTheme="majorHAnsi" w:eastAsia="MS Mincho" w:hAnsiTheme="majorHAnsi"/>
                <w:color w:val="136C73"/>
                <w:lang w:val="en-GB"/>
              </w:rPr>
            </w:pPr>
            <w:r w:rsidRPr="00A74432">
              <w:rPr>
                <w:rFonts w:asciiTheme="majorHAnsi" w:eastAsia="MS Mincho" w:hAnsiTheme="majorHAnsi"/>
                <w:color w:val="136C73"/>
                <w:lang w:val="en-GB"/>
              </w:rPr>
              <w:t>Type of studies</w:t>
            </w:r>
          </w:p>
        </w:tc>
        <w:tc>
          <w:tcPr>
            <w:tcW w:w="1512" w:type="pct"/>
            <w:vAlign w:val="center"/>
          </w:tcPr>
          <w:p w14:paraId="15132265" w14:textId="4980C57F" w:rsidR="00A74432" w:rsidRPr="00A74432" w:rsidRDefault="00A74432" w:rsidP="00FA3AE1">
            <w:pPr>
              <w:spacing w:line="276" w:lineRule="auto"/>
              <w:rPr>
                <w:rFonts w:asciiTheme="majorHAnsi" w:hAnsiTheme="majorHAnsi"/>
                <w:bCs/>
                <w:lang w:val="en-GB"/>
              </w:rPr>
            </w:pPr>
            <w:r w:rsidRPr="00A74432">
              <w:rPr>
                <w:rFonts w:ascii="Cambria" w:eastAsia="Cambria" w:hAnsi="Cambria" w:cs="Cambria"/>
                <w:lang w:val="en-GB"/>
              </w:rPr>
              <w:t>University studies</w:t>
            </w:r>
          </w:p>
        </w:tc>
        <w:tc>
          <w:tcPr>
            <w:tcW w:w="1511" w:type="pct"/>
            <w:vAlign w:val="center"/>
          </w:tcPr>
          <w:p w14:paraId="1A1B381D" w14:textId="6C258482" w:rsidR="00A74432" w:rsidRPr="00A74432" w:rsidRDefault="00A74432" w:rsidP="00FA3AE1">
            <w:pPr>
              <w:spacing w:line="276" w:lineRule="auto"/>
              <w:rPr>
                <w:rFonts w:asciiTheme="majorHAnsi" w:hAnsiTheme="majorHAnsi"/>
                <w:bCs/>
                <w:lang w:val="en-GB"/>
              </w:rPr>
            </w:pPr>
            <w:r w:rsidRPr="00A74432">
              <w:rPr>
                <w:rFonts w:ascii="Cambria" w:eastAsia="Cambria" w:hAnsi="Cambria" w:cs="Cambria"/>
                <w:lang w:val="en-GB"/>
              </w:rPr>
              <w:t>University studies</w:t>
            </w:r>
          </w:p>
        </w:tc>
      </w:tr>
      <w:tr w:rsidR="00A74432" w:rsidRPr="00A74432" w14:paraId="2278D4E6" w14:textId="77777777" w:rsidTr="002F4424">
        <w:trPr>
          <w:trHeight w:val="510"/>
        </w:trPr>
        <w:tc>
          <w:tcPr>
            <w:tcW w:w="1977" w:type="pct"/>
            <w:shd w:val="clear" w:color="auto" w:fill="EEECE1" w:themeFill="background2"/>
            <w:vAlign w:val="center"/>
          </w:tcPr>
          <w:p w14:paraId="57F9F60B" w14:textId="77777777" w:rsidR="00A74432" w:rsidRPr="00A74432" w:rsidRDefault="00A74432" w:rsidP="00FA3AE1">
            <w:pPr>
              <w:spacing w:line="276" w:lineRule="auto"/>
              <w:rPr>
                <w:rFonts w:asciiTheme="majorHAnsi" w:eastAsia="MS Mincho" w:hAnsiTheme="majorHAnsi"/>
                <w:color w:val="136C73"/>
                <w:lang w:val="en-GB"/>
              </w:rPr>
            </w:pPr>
            <w:r w:rsidRPr="00A74432">
              <w:rPr>
                <w:rFonts w:asciiTheme="majorHAnsi" w:eastAsia="MS Mincho" w:hAnsiTheme="majorHAnsi"/>
                <w:color w:val="136C73"/>
                <w:lang w:val="en-GB"/>
              </w:rPr>
              <w:t>Cycle of studies</w:t>
            </w:r>
          </w:p>
        </w:tc>
        <w:tc>
          <w:tcPr>
            <w:tcW w:w="1512" w:type="pct"/>
            <w:vAlign w:val="center"/>
          </w:tcPr>
          <w:p w14:paraId="2B60F9EF" w14:textId="7659543A" w:rsidR="00A74432" w:rsidRPr="00A74432" w:rsidRDefault="00A74432" w:rsidP="00FA3AE1">
            <w:pPr>
              <w:spacing w:line="276" w:lineRule="auto"/>
              <w:rPr>
                <w:rFonts w:asciiTheme="majorHAnsi" w:hAnsiTheme="majorHAnsi"/>
                <w:bCs/>
                <w:lang w:val="en-GB"/>
              </w:rPr>
            </w:pPr>
            <w:r w:rsidRPr="00A74432">
              <w:rPr>
                <w:rFonts w:ascii="Cambria" w:eastAsia="Cambria" w:hAnsi="Cambria" w:cs="Cambria"/>
                <w:lang w:val="en-GB"/>
              </w:rPr>
              <w:t>First</w:t>
            </w:r>
          </w:p>
        </w:tc>
        <w:tc>
          <w:tcPr>
            <w:tcW w:w="1511" w:type="pct"/>
            <w:vAlign w:val="center"/>
          </w:tcPr>
          <w:p w14:paraId="42611BEB" w14:textId="5C012F94" w:rsidR="00A74432" w:rsidRPr="00A74432" w:rsidRDefault="00A74432" w:rsidP="00FA3AE1">
            <w:pPr>
              <w:spacing w:line="276" w:lineRule="auto"/>
              <w:rPr>
                <w:rFonts w:asciiTheme="majorHAnsi" w:hAnsiTheme="majorHAnsi"/>
                <w:bCs/>
                <w:lang w:val="en-GB"/>
              </w:rPr>
            </w:pPr>
            <w:r w:rsidRPr="00A74432">
              <w:rPr>
                <w:rFonts w:ascii="Cambria" w:eastAsia="Cambria" w:hAnsi="Cambria" w:cs="Cambria"/>
                <w:lang w:val="en-GB"/>
              </w:rPr>
              <w:t>Second</w:t>
            </w:r>
          </w:p>
        </w:tc>
      </w:tr>
      <w:tr w:rsidR="00A74432" w:rsidRPr="00A74432" w14:paraId="301A0C24" w14:textId="77777777" w:rsidTr="002F4424">
        <w:trPr>
          <w:trHeight w:val="510"/>
        </w:trPr>
        <w:tc>
          <w:tcPr>
            <w:tcW w:w="1977" w:type="pct"/>
            <w:shd w:val="clear" w:color="auto" w:fill="EEECE1" w:themeFill="background2"/>
            <w:vAlign w:val="center"/>
          </w:tcPr>
          <w:p w14:paraId="108C3CD2" w14:textId="77777777" w:rsidR="00A74432" w:rsidRPr="00A74432" w:rsidRDefault="00A74432" w:rsidP="00FA3AE1">
            <w:pPr>
              <w:spacing w:line="276" w:lineRule="auto"/>
              <w:rPr>
                <w:rFonts w:asciiTheme="majorHAnsi" w:eastAsia="MS Mincho" w:hAnsiTheme="majorHAnsi"/>
                <w:color w:val="136C73"/>
                <w:lang w:val="en-GB"/>
              </w:rPr>
            </w:pPr>
            <w:r w:rsidRPr="00A74432">
              <w:rPr>
                <w:rFonts w:asciiTheme="majorHAnsi" w:eastAsia="MS Mincho" w:hAnsiTheme="majorHAnsi"/>
                <w:color w:val="136C73"/>
                <w:lang w:val="en-GB"/>
              </w:rPr>
              <w:t>Mode of study and duration (in years)</w:t>
            </w:r>
          </w:p>
        </w:tc>
        <w:tc>
          <w:tcPr>
            <w:tcW w:w="1512" w:type="pct"/>
            <w:vAlign w:val="center"/>
          </w:tcPr>
          <w:p w14:paraId="6F05FFC8" w14:textId="348B1A02" w:rsidR="00A74432" w:rsidRPr="00A74432" w:rsidRDefault="00A74432" w:rsidP="00FA3AE1">
            <w:pPr>
              <w:spacing w:line="276" w:lineRule="auto"/>
              <w:rPr>
                <w:rFonts w:asciiTheme="majorHAnsi" w:hAnsiTheme="majorHAnsi"/>
                <w:bCs/>
                <w:lang w:val="en-GB"/>
              </w:rPr>
            </w:pPr>
            <w:r w:rsidRPr="00A74432">
              <w:rPr>
                <w:rFonts w:ascii="Cambria" w:eastAsia="Cambria" w:hAnsi="Cambria" w:cs="Cambria"/>
                <w:lang w:val="en-GB"/>
              </w:rPr>
              <w:t>Full time (4 years)</w:t>
            </w:r>
          </w:p>
        </w:tc>
        <w:tc>
          <w:tcPr>
            <w:tcW w:w="1511" w:type="pct"/>
            <w:vAlign w:val="center"/>
          </w:tcPr>
          <w:p w14:paraId="54327E09" w14:textId="57717F04" w:rsidR="00A74432" w:rsidRPr="00A74432" w:rsidRDefault="00A74432" w:rsidP="00FA3AE1">
            <w:pPr>
              <w:spacing w:line="276" w:lineRule="auto"/>
              <w:rPr>
                <w:rFonts w:asciiTheme="majorHAnsi" w:hAnsiTheme="majorHAnsi"/>
                <w:bCs/>
                <w:lang w:val="en-GB"/>
              </w:rPr>
            </w:pPr>
            <w:r w:rsidRPr="00A74432">
              <w:rPr>
                <w:rFonts w:ascii="Cambria" w:eastAsia="Cambria" w:hAnsi="Cambria" w:cs="Cambria"/>
                <w:lang w:val="en-GB"/>
              </w:rPr>
              <w:t>Full time (1.5 years)</w:t>
            </w:r>
          </w:p>
        </w:tc>
      </w:tr>
      <w:tr w:rsidR="00A74432" w:rsidRPr="00A74432" w14:paraId="3DDB8227" w14:textId="77777777" w:rsidTr="002F4424">
        <w:trPr>
          <w:trHeight w:val="510"/>
        </w:trPr>
        <w:tc>
          <w:tcPr>
            <w:tcW w:w="1977" w:type="pct"/>
            <w:shd w:val="clear" w:color="auto" w:fill="EEECE1" w:themeFill="background2"/>
            <w:vAlign w:val="center"/>
          </w:tcPr>
          <w:p w14:paraId="725097FE" w14:textId="77777777" w:rsidR="00A74432" w:rsidRPr="00A74432" w:rsidRDefault="00A74432" w:rsidP="00FA3AE1">
            <w:pPr>
              <w:spacing w:line="276" w:lineRule="auto"/>
              <w:rPr>
                <w:rFonts w:asciiTheme="majorHAnsi" w:eastAsia="MS Mincho" w:hAnsiTheme="majorHAnsi"/>
                <w:color w:val="136C73"/>
                <w:lang w:val="en-GB"/>
              </w:rPr>
            </w:pPr>
            <w:r w:rsidRPr="00A74432">
              <w:rPr>
                <w:rFonts w:asciiTheme="majorHAnsi" w:eastAsia="MS Mincho" w:hAnsiTheme="majorHAnsi"/>
                <w:color w:val="136C73"/>
                <w:lang w:val="en-GB"/>
              </w:rPr>
              <w:t>Credit volume</w:t>
            </w:r>
          </w:p>
        </w:tc>
        <w:tc>
          <w:tcPr>
            <w:tcW w:w="1512" w:type="pct"/>
            <w:vAlign w:val="center"/>
          </w:tcPr>
          <w:p w14:paraId="18E3E017" w14:textId="38229073" w:rsidR="00A74432" w:rsidRPr="00A74432" w:rsidRDefault="00A74432" w:rsidP="00FA3AE1">
            <w:pPr>
              <w:spacing w:line="276" w:lineRule="auto"/>
              <w:rPr>
                <w:rFonts w:asciiTheme="majorHAnsi" w:hAnsiTheme="majorHAnsi"/>
                <w:bCs/>
                <w:lang w:val="en-GB"/>
              </w:rPr>
            </w:pPr>
            <w:r w:rsidRPr="00A74432">
              <w:rPr>
                <w:rFonts w:ascii="Cambria" w:eastAsia="Cambria" w:hAnsi="Cambria" w:cs="Cambria"/>
                <w:lang w:val="en-GB"/>
              </w:rPr>
              <w:t>240</w:t>
            </w:r>
          </w:p>
        </w:tc>
        <w:tc>
          <w:tcPr>
            <w:tcW w:w="1511" w:type="pct"/>
            <w:vAlign w:val="center"/>
          </w:tcPr>
          <w:p w14:paraId="79188CB9" w14:textId="210C5702" w:rsidR="00A74432" w:rsidRPr="00A74432" w:rsidRDefault="00A74432" w:rsidP="00FA3AE1">
            <w:pPr>
              <w:spacing w:line="276" w:lineRule="auto"/>
              <w:rPr>
                <w:rFonts w:asciiTheme="majorHAnsi" w:hAnsiTheme="majorHAnsi"/>
                <w:bCs/>
                <w:lang w:val="en-GB"/>
              </w:rPr>
            </w:pPr>
            <w:r w:rsidRPr="00A74432">
              <w:rPr>
                <w:rFonts w:ascii="Cambria" w:eastAsia="Cambria" w:hAnsi="Cambria" w:cs="Cambria"/>
                <w:lang w:val="en-GB"/>
              </w:rPr>
              <w:t>90</w:t>
            </w:r>
          </w:p>
        </w:tc>
      </w:tr>
      <w:tr w:rsidR="00A74432" w:rsidRPr="00A74432" w14:paraId="1276F2FF" w14:textId="77777777" w:rsidTr="002F4424">
        <w:trPr>
          <w:trHeight w:val="510"/>
        </w:trPr>
        <w:tc>
          <w:tcPr>
            <w:tcW w:w="1977" w:type="pct"/>
            <w:shd w:val="clear" w:color="auto" w:fill="EEECE1" w:themeFill="background2"/>
            <w:vAlign w:val="center"/>
          </w:tcPr>
          <w:p w14:paraId="291CF034" w14:textId="77777777" w:rsidR="00A74432" w:rsidRPr="00A74432" w:rsidRDefault="00A74432" w:rsidP="00FA3AE1">
            <w:pPr>
              <w:spacing w:line="276" w:lineRule="auto"/>
              <w:rPr>
                <w:rFonts w:asciiTheme="majorHAnsi" w:eastAsia="MS Mincho" w:hAnsiTheme="majorHAnsi"/>
                <w:color w:val="136C73"/>
                <w:lang w:val="en-GB"/>
              </w:rPr>
            </w:pPr>
            <w:r w:rsidRPr="00A74432">
              <w:rPr>
                <w:rFonts w:asciiTheme="majorHAnsi" w:eastAsia="MS Mincho" w:hAnsiTheme="majorHAnsi"/>
                <w:color w:val="136C73"/>
                <w:lang w:val="en-GB"/>
              </w:rPr>
              <w:t>Qualification degree and (or) professional qualification</w:t>
            </w:r>
          </w:p>
        </w:tc>
        <w:tc>
          <w:tcPr>
            <w:tcW w:w="1512" w:type="pct"/>
            <w:vAlign w:val="center"/>
          </w:tcPr>
          <w:p w14:paraId="5637D328" w14:textId="7172A949" w:rsidR="00A74432" w:rsidRPr="00A74432" w:rsidRDefault="00A74432" w:rsidP="00FA3AE1">
            <w:pPr>
              <w:spacing w:line="276" w:lineRule="auto"/>
              <w:rPr>
                <w:rFonts w:asciiTheme="majorHAnsi" w:hAnsiTheme="majorHAnsi"/>
                <w:bCs/>
                <w:lang w:val="en-GB"/>
              </w:rPr>
            </w:pPr>
            <w:r w:rsidRPr="00A74432">
              <w:rPr>
                <w:rFonts w:ascii="Cambria" w:eastAsia="Cambria" w:hAnsi="Cambria" w:cs="Cambria"/>
                <w:lang w:val="en-GB"/>
              </w:rPr>
              <w:t>Bachelor of Business Management</w:t>
            </w:r>
          </w:p>
        </w:tc>
        <w:tc>
          <w:tcPr>
            <w:tcW w:w="1511" w:type="pct"/>
            <w:vAlign w:val="center"/>
          </w:tcPr>
          <w:p w14:paraId="36AC7E52" w14:textId="56D55340" w:rsidR="00A74432" w:rsidRPr="00A74432" w:rsidRDefault="00A74432" w:rsidP="00FA3AE1">
            <w:pPr>
              <w:spacing w:line="276" w:lineRule="auto"/>
              <w:rPr>
                <w:rFonts w:asciiTheme="majorHAnsi" w:hAnsiTheme="majorHAnsi"/>
                <w:bCs/>
                <w:lang w:val="en-GB"/>
              </w:rPr>
            </w:pPr>
            <w:r w:rsidRPr="00A74432">
              <w:rPr>
                <w:rFonts w:ascii="Cambria" w:eastAsia="Cambria" w:hAnsi="Cambria" w:cs="Cambria"/>
                <w:lang w:val="en-GB"/>
              </w:rPr>
              <w:t>Master of Business Management</w:t>
            </w:r>
          </w:p>
        </w:tc>
      </w:tr>
      <w:tr w:rsidR="00A74432" w:rsidRPr="00A74432" w14:paraId="6497BB14" w14:textId="77777777" w:rsidTr="002F4424">
        <w:trPr>
          <w:trHeight w:val="510"/>
        </w:trPr>
        <w:tc>
          <w:tcPr>
            <w:tcW w:w="1977" w:type="pct"/>
            <w:shd w:val="clear" w:color="auto" w:fill="EEECE1" w:themeFill="background2"/>
            <w:vAlign w:val="center"/>
          </w:tcPr>
          <w:p w14:paraId="7854E6FE" w14:textId="77777777" w:rsidR="00A74432" w:rsidRPr="00A74432" w:rsidRDefault="00A74432" w:rsidP="00FA3AE1">
            <w:pPr>
              <w:spacing w:line="276" w:lineRule="auto"/>
              <w:rPr>
                <w:rFonts w:asciiTheme="majorHAnsi" w:eastAsia="MS Mincho" w:hAnsiTheme="majorHAnsi"/>
                <w:color w:val="136C73"/>
                <w:lang w:val="en-GB"/>
              </w:rPr>
            </w:pPr>
            <w:r w:rsidRPr="00A74432">
              <w:rPr>
                <w:rFonts w:asciiTheme="majorHAnsi" w:eastAsia="MS Mincho" w:hAnsiTheme="majorHAnsi"/>
                <w:color w:val="136C73"/>
                <w:lang w:val="en-GB"/>
              </w:rPr>
              <w:t>Language of instruction</w:t>
            </w:r>
          </w:p>
        </w:tc>
        <w:tc>
          <w:tcPr>
            <w:tcW w:w="1512" w:type="pct"/>
            <w:vAlign w:val="center"/>
          </w:tcPr>
          <w:p w14:paraId="6C2E8D9D" w14:textId="50E7904C" w:rsidR="00A74432" w:rsidRPr="00A74432" w:rsidRDefault="00A74432" w:rsidP="00FA3AE1">
            <w:pPr>
              <w:spacing w:line="276" w:lineRule="auto"/>
              <w:rPr>
                <w:rFonts w:asciiTheme="majorHAnsi" w:hAnsiTheme="majorHAnsi"/>
                <w:bCs/>
                <w:lang w:val="en-GB"/>
              </w:rPr>
            </w:pPr>
            <w:r w:rsidRPr="00A74432">
              <w:rPr>
                <w:rFonts w:ascii="Cambria" w:eastAsia="Cambria" w:hAnsi="Cambria" w:cs="Cambria"/>
                <w:lang w:val="en-GB"/>
              </w:rPr>
              <w:t>Lithuanian, English</w:t>
            </w:r>
          </w:p>
        </w:tc>
        <w:tc>
          <w:tcPr>
            <w:tcW w:w="1511" w:type="pct"/>
            <w:vAlign w:val="center"/>
          </w:tcPr>
          <w:p w14:paraId="50FBBD3D" w14:textId="5E97897A" w:rsidR="00A74432" w:rsidRPr="00A74432" w:rsidRDefault="00A74432" w:rsidP="00FA3AE1">
            <w:pPr>
              <w:spacing w:line="276" w:lineRule="auto"/>
              <w:rPr>
                <w:rFonts w:asciiTheme="majorHAnsi" w:hAnsiTheme="majorHAnsi"/>
                <w:bCs/>
                <w:lang w:val="en-GB"/>
              </w:rPr>
            </w:pPr>
            <w:r w:rsidRPr="00A74432">
              <w:rPr>
                <w:rFonts w:ascii="Cambria" w:eastAsia="Cambria" w:hAnsi="Cambria" w:cs="Cambria"/>
                <w:lang w:val="en-GB"/>
              </w:rPr>
              <w:t>Lithuanian, English</w:t>
            </w:r>
          </w:p>
        </w:tc>
      </w:tr>
      <w:tr w:rsidR="00A74432" w:rsidRPr="00A74432" w14:paraId="14B61C97" w14:textId="77777777" w:rsidTr="002F4424">
        <w:trPr>
          <w:trHeight w:val="510"/>
        </w:trPr>
        <w:tc>
          <w:tcPr>
            <w:tcW w:w="1977" w:type="pct"/>
            <w:shd w:val="clear" w:color="auto" w:fill="EEECE1" w:themeFill="background2"/>
            <w:vAlign w:val="center"/>
          </w:tcPr>
          <w:p w14:paraId="2BF0DA04" w14:textId="77777777" w:rsidR="00A74432" w:rsidRPr="00A74432" w:rsidRDefault="00A74432" w:rsidP="00FA3AE1">
            <w:pPr>
              <w:spacing w:line="276" w:lineRule="auto"/>
              <w:rPr>
                <w:rFonts w:asciiTheme="majorHAnsi" w:eastAsia="MS Mincho" w:hAnsiTheme="majorHAnsi"/>
                <w:color w:val="136C73"/>
                <w:lang w:val="en-GB"/>
              </w:rPr>
            </w:pPr>
            <w:r w:rsidRPr="00A74432">
              <w:rPr>
                <w:rFonts w:asciiTheme="majorHAnsi" w:eastAsia="MS Mincho" w:hAnsiTheme="majorHAnsi"/>
                <w:color w:val="136C73"/>
                <w:lang w:val="en-GB"/>
              </w:rPr>
              <w:t>Minimum education required</w:t>
            </w:r>
          </w:p>
        </w:tc>
        <w:tc>
          <w:tcPr>
            <w:tcW w:w="1512" w:type="pct"/>
            <w:vAlign w:val="center"/>
          </w:tcPr>
          <w:p w14:paraId="51E88692" w14:textId="7681ED4D" w:rsidR="00A74432" w:rsidRPr="00A74432" w:rsidRDefault="00A74432" w:rsidP="00FA3AE1">
            <w:pPr>
              <w:spacing w:line="276" w:lineRule="auto"/>
              <w:rPr>
                <w:rFonts w:asciiTheme="majorHAnsi" w:hAnsiTheme="majorHAnsi"/>
                <w:bCs/>
                <w:lang w:val="en-GB"/>
              </w:rPr>
            </w:pPr>
            <w:r w:rsidRPr="00A74432">
              <w:rPr>
                <w:rFonts w:ascii="Cambria" w:eastAsia="Cambria" w:hAnsi="Cambria" w:cs="Cambria"/>
                <w:lang w:val="en-GB"/>
              </w:rPr>
              <w:t>Secondary education</w:t>
            </w:r>
          </w:p>
        </w:tc>
        <w:tc>
          <w:tcPr>
            <w:tcW w:w="1511" w:type="pct"/>
            <w:vAlign w:val="center"/>
          </w:tcPr>
          <w:p w14:paraId="607F74F1" w14:textId="164DDBFB" w:rsidR="00A74432" w:rsidRPr="00A74432" w:rsidRDefault="00A74432" w:rsidP="00FA3AE1">
            <w:pPr>
              <w:spacing w:line="276" w:lineRule="auto"/>
              <w:jc w:val="both"/>
              <w:rPr>
                <w:rFonts w:asciiTheme="majorHAnsi" w:hAnsiTheme="majorHAnsi"/>
                <w:bCs/>
                <w:lang w:val="en-GB"/>
              </w:rPr>
            </w:pPr>
            <w:r w:rsidRPr="00A74432">
              <w:rPr>
                <w:rFonts w:ascii="Cambria" w:eastAsia="Cambria" w:hAnsi="Cambria" w:cs="Cambria"/>
                <w:lang w:val="en-GB"/>
              </w:rPr>
              <w:t>Bachelor’s degree</w:t>
            </w:r>
            <w:r w:rsidR="00FA3AE1">
              <w:rPr>
                <w:rFonts w:ascii="Cambria" w:eastAsia="Cambria" w:hAnsi="Cambria" w:cs="Cambria"/>
                <w:lang w:val="en-GB"/>
              </w:rPr>
              <w:t>,</w:t>
            </w:r>
            <w:r w:rsidRPr="00A74432">
              <w:rPr>
                <w:rFonts w:ascii="Cambria" w:eastAsia="Cambria" w:hAnsi="Cambria" w:cs="Cambria"/>
                <w:lang w:val="en-GB"/>
              </w:rPr>
              <w:t xml:space="preserve"> a Professional Bachelor’s degree in social sciences and 2 years of related professional work experience</w:t>
            </w:r>
          </w:p>
        </w:tc>
      </w:tr>
      <w:tr w:rsidR="00A74432" w:rsidRPr="00A74432" w14:paraId="36935D3E" w14:textId="77777777" w:rsidTr="002F4424">
        <w:trPr>
          <w:trHeight w:val="510"/>
        </w:trPr>
        <w:tc>
          <w:tcPr>
            <w:tcW w:w="1977" w:type="pct"/>
            <w:shd w:val="clear" w:color="auto" w:fill="EEECE1" w:themeFill="background2"/>
            <w:vAlign w:val="center"/>
          </w:tcPr>
          <w:p w14:paraId="29739AEF" w14:textId="77777777" w:rsidR="00A74432" w:rsidRPr="00A74432" w:rsidRDefault="00A74432" w:rsidP="00FA3AE1">
            <w:pPr>
              <w:spacing w:line="276" w:lineRule="auto"/>
              <w:rPr>
                <w:rFonts w:asciiTheme="majorHAnsi" w:eastAsia="MS Mincho" w:hAnsiTheme="majorHAnsi"/>
                <w:color w:val="136C73"/>
                <w:lang w:val="en-GB"/>
              </w:rPr>
            </w:pPr>
            <w:r w:rsidRPr="00A74432">
              <w:rPr>
                <w:rFonts w:asciiTheme="majorHAnsi" w:eastAsia="MS Mincho" w:hAnsiTheme="majorHAnsi"/>
                <w:color w:val="136C73"/>
                <w:lang w:val="en-GB"/>
              </w:rPr>
              <w:t>Registration date of the study programme</w:t>
            </w:r>
          </w:p>
        </w:tc>
        <w:tc>
          <w:tcPr>
            <w:tcW w:w="1512" w:type="pct"/>
            <w:vAlign w:val="center"/>
          </w:tcPr>
          <w:p w14:paraId="530B80A4" w14:textId="60A13C19" w:rsidR="00A74432" w:rsidRPr="00A74432" w:rsidRDefault="00A74432" w:rsidP="00FA3AE1">
            <w:pPr>
              <w:spacing w:line="276" w:lineRule="auto"/>
              <w:rPr>
                <w:rStyle w:val="fontstyle01"/>
                <w:rFonts w:asciiTheme="majorHAnsi" w:hAnsiTheme="majorHAnsi"/>
                <w:bCs/>
                <w:lang w:val="en-GB"/>
              </w:rPr>
            </w:pPr>
            <w:r w:rsidRPr="00A74432">
              <w:rPr>
                <w:rFonts w:ascii="Cambria" w:eastAsia="Cambria" w:hAnsi="Cambria" w:cs="Cambria"/>
                <w:lang w:val="en-GB"/>
              </w:rPr>
              <w:t>2014-06-02</w:t>
            </w:r>
          </w:p>
        </w:tc>
        <w:tc>
          <w:tcPr>
            <w:tcW w:w="1511" w:type="pct"/>
            <w:vAlign w:val="center"/>
          </w:tcPr>
          <w:p w14:paraId="7B52E7CB" w14:textId="248B781B" w:rsidR="00A74432" w:rsidRPr="00A74432" w:rsidRDefault="00A74432" w:rsidP="00FA3AE1">
            <w:pPr>
              <w:spacing w:line="276" w:lineRule="auto"/>
              <w:rPr>
                <w:rFonts w:asciiTheme="majorHAnsi" w:hAnsiTheme="majorHAnsi"/>
                <w:bCs/>
                <w:lang w:val="en-GB"/>
              </w:rPr>
            </w:pPr>
            <w:r w:rsidRPr="00A74432">
              <w:rPr>
                <w:rFonts w:ascii="Cambria" w:eastAsia="Cambria" w:hAnsi="Cambria" w:cs="Cambria"/>
                <w:lang w:val="en-GB"/>
              </w:rPr>
              <w:t>2013-08-14</w:t>
            </w:r>
          </w:p>
        </w:tc>
      </w:tr>
    </w:tbl>
    <w:p w14:paraId="7824CE3D" w14:textId="77777777" w:rsidR="002F4424" w:rsidRPr="0043262A" w:rsidRDefault="002F4424" w:rsidP="000D4EE3">
      <w:pPr>
        <w:rPr>
          <w:rFonts w:ascii="Cambria" w:eastAsia="Calibri" w:hAnsi="Cambria"/>
          <w:lang w:val="en-GB" w:eastAsia="lt-LT"/>
        </w:rPr>
      </w:pPr>
    </w:p>
    <w:p w14:paraId="468D0B48" w14:textId="0D0C3C9C" w:rsidR="0042467A" w:rsidRPr="0043262A" w:rsidRDefault="006501B9" w:rsidP="000D4EE3">
      <w:pPr>
        <w:rPr>
          <w:rFonts w:ascii="Cambria" w:eastAsia="Calibri" w:hAnsi="Cambria"/>
          <w:lang w:val="en-GB" w:eastAsia="lt-LT"/>
        </w:rPr>
      </w:pPr>
      <w:r w:rsidRPr="0043262A">
        <w:rPr>
          <w:rFonts w:ascii="Cambria" w:eastAsia="Calibri" w:hAnsi="Cambria"/>
          <w:lang w:val="en-GB" w:eastAsia="lt-LT"/>
        </w:rPr>
        <w:br w:type="page"/>
      </w:r>
    </w:p>
    <w:p w14:paraId="0D0CE2C1" w14:textId="4263C6B4" w:rsidR="00BB1255" w:rsidRPr="0043262A" w:rsidRDefault="006501B9" w:rsidP="00BB1255">
      <w:pPr>
        <w:keepNext/>
        <w:keepLines/>
        <w:tabs>
          <w:tab w:val="left" w:pos="680"/>
        </w:tabs>
        <w:spacing w:before="240"/>
        <w:ind w:left="360"/>
        <w:jc w:val="center"/>
        <w:outlineLvl w:val="1"/>
        <w:rPr>
          <w:rFonts w:ascii="Cambria" w:hAnsi="Cambria"/>
          <w:b/>
          <w:bCs/>
          <w:caps/>
          <w:color w:val="136C73"/>
          <w:sz w:val="36"/>
          <w:szCs w:val="26"/>
          <w:highlight w:val="lightGray"/>
          <w:lang w:val="en-GB" w:eastAsia="lt-LT"/>
        </w:rPr>
      </w:pPr>
      <w:bookmarkStart w:id="0" w:name="_Toc57129351"/>
      <w:r w:rsidRPr="0043262A">
        <w:rPr>
          <w:rFonts w:ascii="Cambria" w:hAnsi="Cambria"/>
          <w:b/>
          <w:bCs/>
          <w:caps/>
          <w:color w:val="136C73"/>
          <w:sz w:val="36"/>
          <w:szCs w:val="26"/>
          <w:lang w:val="en-GB" w:eastAsia="lt-LT"/>
        </w:rPr>
        <w:lastRenderedPageBreak/>
        <w:t>II. GENERAL ASSESSMENT</w:t>
      </w:r>
      <w:bookmarkEnd w:id="0"/>
    </w:p>
    <w:p w14:paraId="62F1224C" w14:textId="77777777" w:rsidR="00BB1255" w:rsidRPr="0043262A" w:rsidRDefault="00BB1255" w:rsidP="00726FD0">
      <w:pPr>
        <w:spacing w:line="276" w:lineRule="auto"/>
        <w:rPr>
          <w:rFonts w:ascii="Cambria" w:eastAsia="Calibri" w:hAnsi="Cambria"/>
          <w:i/>
          <w:highlight w:val="yellow"/>
          <w:lang w:val="en-GB" w:eastAsia="lt-LT"/>
        </w:rPr>
      </w:pPr>
    </w:p>
    <w:p w14:paraId="67AAE193" w14:textId="434A7BD5" w:rsidR="00BB1255" w:rsidRPr="00A74432" w:rsidRDefault="00FA3AE1" w:rsidP="00FA3AE1">
      <w:pPr>
        <w:spacing w:line="276" w:lineRule="auto"/>
        <w:jc w:val="both"/>
        <w:rPr>
          <w:rFonts w:ascii="Cambria" w:eastAsia="Calibri" w:hAnsi="Cambria"/>
          <w:lang w:val="en-GB" w:eastAsia="lt-LT"/>
        </w:rPr>
      </w:pPr>
      <w:r>
        <w:rPr>
          <w:rFonts w:ascii="Cambria" w:eastAsia="Calibri" w:hAnsi="Cambria"/>
          <w:bCs/>
          <w:lang w:val="en-GB" w:eastAsia="lt-LT"/>
        </w:rPr>
        <w:t xml:space="preserve">The </w:t>
      </w:r>
      <w:r w:rsidRPr="00FA3AE1">
        <w:rPr>
          <w:rFonts w:ascii="Cambria" w:eastAsia="Calibri" w:hAnsi="Cambria"/>
          <w:b/>
          <w:i/>
          <w:iCs/>
          <w:lang w:val="en-GB" w:eastAsia="lt-LT"/>
        </w:rPr>
        <w:t>first cycle</w:t>
      </w:r>
      <w:r w:rsidRPr="00A74432">
        <w:rPr>
          <w:rFonts w:ascii="Cambria" w:eastAsia="Calibri" w:hAnsi="Cambria"/>
          <w:lang w:val="en-GB" w:eastAsia="lt-LT"/>
        </w:rPr>
        <w:t xml:space="preserve"> </w:t>
      </w:r>
      <w:r>
        <w:rPr>
          <w:rFonts w:ascii="Cambria" w:eastAsia="Calibri" w:hAnsi="Cambria"/>
          <w:lang w:val="en-GB" w:eastAsia="lt-LT"/>
        </w:rPr>
        <w:t xml:space="preserve">of the </w:t>
      </w:r>
      <w:r w:rsidR="00A12307" w:rsidRPr="00FA3AE1">
        <w:rPr>
          <w:rFonts w:ascii="Cambria" w:eastAsia="Calibri" w:hAnsi="Cambria"/>
          <w:b/>
          <w:bCs/>
          <w:i/>
          <w:lang w:val="en-GB" w:eastAsia="lt-LT"/>
        </w:rPr>
        <w:t>Finance</w:t>
      </w:r>
      <w:r w:rsidR="00BB1255" w:rsidRPr="0043262A">
        <w:rPr>
          <w:rFonts w:ascii="Cambria" w:eastAsia="Calibri" w:hAnsi="Cambria"/>
          <w:lang w:val="en-GB" w:eastAsia="lt-LT"/>
        </w:rPr>
        <w:t xml:space="preserve"> study field </w:t>
      </w:r>
      <w:r w:rsidR="00BB1255" w:rsidRPr="00A74432">
        <w:rPr>
          <w:rFonts w:ascii="Cambria" w:eastAsia="Calibri" w:hAnsi="Cambria"/>
          <w:lang w:val="en-GB" w:eastAsia="lt-LT"/>
        </w:rPr>
        <w:t xml:space="preserve">and at </w:t>
      </w:r>
      <w:r w:rsidR="00A74432" w:rsidRPr="00A74432">
        <w:rPr>
          <w:rFonts w:ascii="Cambria" w:eastAsia="Calibri" w:hAnsi="Cambria"/>
          <w:lang w:val="en-GB" w:eastAsia="lt-LT"/>
        </w:rPr>
        <w:t>Vilnius Gediminas Technical University</w:t>
      </w:r>
      <w:r w:rsidR="00BB1255" w:rsidRPr="00A74432">
        <w:rPr>
          <w:rFonts w:ascii="Cambria" w:eastAsia="Calibri" w:hAnsi="Cambria"/>
          <w:lang w:val="en-GB" w:eastAsia="lt-LT"/>
        </w:rPr>
        <w:t xml:space="preserve"> is given</w:t>
      </w:r>
      <w:r w:rsidR="00BB1255" w:rsidRPr="00A74432">
        <w:rPr>
          <w:rFonts w:ascii="Cambria" w:eastAsia="Calibri" w:hAnsi="Cambria"/>
          <w:b/>
          <w:lang w:val="en-GB" w:eastAsia="lt-LT"/>
        </w:rPr>
        <w:t xml:space="preserve"> </w:t>
      </w:r>
      <w:r>
        <w:rPr>
          <w:rFonts w:ascii="Cambria" w:eastAsia="Calibri" w:hAnsi="Cambria"/>
          <w:b/>
          <w:lang w:val="en-GB" w:eastAsia="lt-LT"/>
        </w:rPr>
        <w:t xml:space="preserve">a </w:t>
      </w:r>
      <w:r w:rsidR="00BB1255" w:rsidRPr="00A74432">
        <w:rPr>
          <w:rFonts w:ascii="Cambria" w:eastAsia="Calibri" w:hAnsi="Cambria"/>
          <w:b/>
          <w:lang w:val="en-GB" w:eastAsia="lt-LT"/>
        </w:rPr>
        <w:t xml:space="preserve">positive </w:t>
      </w:r>
      <w:r w:rsidR="00BB1255" w:rsidRPr="00A74432">
        <w:rPr>
          <w:rFonts w:ascii="Cambria" w:eastAsia="Calibri" w:hAnsi="Cambria"/>
          <w:lang w:val="en-GB" w:eastAsia="lt-LT"/>
        </w:rPr>
        <w:t xml:space="preserve">evaluation. </w:t>
      </w:r>
    </w:p>
    <w:p w14:paraId="04C5F072" w14:textId="219CB1F3" w:rsidR="00BB1255" w:rsidRPr="00A74432" w:rsidRDefault="00BB1255" w:rsidP="00FA3AE1">
      <w:pPr>
        <w:pStyle w:val="prastasiniatinklio"/>
        <w:spacing w:before="0" w:beforeAutospacing="0" w:after="0" w:afterAutospacing="0" w:line="276" w:lineRule="auto"/>
        <w:jc w:val="both"/>
        <w:rPr>
          <w:color w:val="000000"/>
          <w:lang w:val="en-GB"/>
        </w:rPr>
      </w:pPr>
      <w:r w:rsidRPr="00A74432">
        <w:rPr>
          <w:rFonts w:ascii="Cambria" w:eastAsia="Calibri" w:hAnsi="Cambria"/>
          <w:i/>
          <w:lang w:val="en-GB" w:eastAsia="lt-LT"/>
        </w:rPr>
        <w:t>Study field and cycle assessment in points by evaluation areas</w:t>
      </w:r>
      <w:r w:rsidRPr="00A74432">
        <w:rPr>
          <w:rFonts w:ascii="Cambria" w:eastAsia="Calibri" w:hAnsi="Cambria"/>
          <w:lang w:val="en-GB" w:eastAsia="lt-LT"/>
        </w:rPr>
        <w:t>.</w:t>
      </w:r>
    </w:p>
    <w:tbl>
      <w:tblPr>
        <w:tblW w:w="9493" w:type="dxa"/>
        <w:tblCellMar>
          <w:top w:w="15" w:type="dxa"/>
          <w:left w:w="15" w:type="dxa"/>
          <w:bottom w:w="15" w:type="dxa"/>
          <w:right w:w="15" w:type="dxa"/>
        </w:tblCellMar>
        <w:tblLook w:val="04A0" w:firstRow="1" w:lastRow="0" w:firstColumn="1" w:lastColumn="0" w:noHBand="0" w:noVBand="1"/>
      </w:tblPr>
      <w:tblGrid>
        <w:gridCol w:w="704"/>
        <w:gridCol w:w="6789"/>
        <w:gridCol w:w="2000"/>
      </w:tblGrid>
      <w:tr w:rsidR="00BB1255" w:rsidRPr="00A74432" w14:paraId="2559ABDF" w14:textId="77777777" w:rsidTr="00BB1255">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A5EE7A" w14:textId="77777777" w:rsidR="00BB1255" w:rsidRPr="00A74432" w:rsidRDefault="00BB1255">
            <w:pPr>
              <w:pStyle w:val="prastasiniatinklio"/>
              <w:spacing w:before="0" w:beforeAutospacing="0" w:after="0" w:afterAutospacing="0"/>
              <w:jc w:val="center"/>
              <w:rPr>
                <w:lang w:val="en-GB"/>
              </w:rPr>
            </w:pPr>
            <w:r w:rsidRPr="00A74432">
              <w:rPr>
                <w:rFonts w:ascii="Cambria" w:hAnsi="Cambria"/>
                <w:b/>
                <w:bCs/>
                <w:color w:val="136C73"/>
                <w:lang w:val="en-GB"/>
              </w:rPr>
              <w:t>No.</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BA867A" w14:textId="77777777" w:rsidR="00BB1255" w:rsidRPr="00A74432" w:rsidRDefault="00BB1255">
            <w:pPr>
              <w:pStyle w:val="prastasiniatinklio"/>
              <w:spacing w:before="0" w:beforeAutospacing="0" w:after="0" w:afterAutospacing="0"/>
              <w:jc w:val="center"/>
              <w:rPr>
                <w:lang w:val="en-GB"/>
              </w:rPr>
            </w:pPr>
            <w:r w:rsidRPr="00A74432">
              <w:rPr>
                <w:rFonts w:ascii="Cambria" w:hAnsi="Cambria"/>
                <w:b/>
                <w:bCs/>
                <w:color w:val="136C73"/>
                <w:lang w:val="en-GB"/>
              </w:rPr>
              <w:t>Evaluation Area</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C5CD17" w14:textId="77777777" w:rsidR="00BB1255" w:rsidRPr="00A74432" w:rsidRDefault="00BB1255">
            <w:pPr>
              <w:pStyle w:val="prastasiniatinklio"/>
              <w:spacing w:before="0" w:beforeAutospacing="0" w:after="0" w:afterAutospacing="0"/>
              <w:jc w:val="center"/>
              <w:rPr>
                <w:lang w:val="en-GB"/>
              </w:rPr>
            </w:pPr>
            <w:r w:rsidRPr="00A74432">
              <w:rPr>
                <w:rFonts w:ascii="Cambria" w:hAnsi="Cambria"/>
                <w:b/>
                <w:bCs/>
                <w:color w:val="136C73"/>
                <w:lang w:val="en-GB"/>
              </w:rPr>
              <w:t>Evaluation of an Area in points*</w:t>
            </w:r>
          </w:p>
        </w:tc>
      </w:tr>
      <w:tr w:rsidR="00BB1255" w:rsidRPr="00A74432" w14:paraId="6BDBEFBE" w14:textId="77777777" w:rsidTr="00BB1255">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234C8B" w14:textId="77777777" w:rsidR="00BB1255" w:rsidRPr="00A74432" w:rsidRDefault="00BB1255">
            <w:pPr>
              <w:pStyle w:val="prastasiniatinklio"/>
              <w:spacing w:before="0" w:beforeAutospacing="0" w:after="0" w:afterAutospacing="0"/>
              <w:jc w:val="center"/>
              <w:rPr>
                <w:lang w:val="en-GB"/>
              </w:rPr>
            </w:pPr>
            <w:r w:rsidRPr="00A74432">
              <w:rPr>
                <w:rFonts w:ascii="Cambria" w:hAnsi="Cambria"/>
                <w:color w:val="000000"/>
                <w:lang w:val="en-GB"/>
              </w:rPr>
              <w:t>1.</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3C7C16" w14:textId="77777777" w:rsidR="00BB1255" w:rsidRPr="00A74432" w:rsidRDefault="00BB1255">
            <w:pPr>
              <w:pStyle w:val="prastasiniatinklio"/>
              <w:spacing w:before="0" w:beforeAutospacing="0" w:after="0" w:afterAutospacing="0"/>
              <w:jc w:val="both"/>
              <w:rPr>
                <w:lang w:val="en-GB"/>
              </w:rPr>
            </w:pPr>
            <w:r w:rsidRPr="00A74432">
              <w:rPr>
                <w:rFonts w:ascii="Cambria" w:hAnsi="Cambria"/>
                <w:color w:val="000000"/>
                <w:lang w:val="en-GB"/>
              </w:rPr>
              <w:t>Intended and achieved learning outcomes and curriculum</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71411E" w14:textId="2F14987E" w:rsidR="00BB1255" w:rsidRPr="00A74432" w:rsidRDefault="00A74432" w:rsidP="00BB1255">
            <w:pPr>
              <w:ind w:right="-47"/>
              <w:jc w:val="center"/>
              <w:rPr>
                <w:rFonts w:asciiTheme="majorHAnsi" w:hAnsiTheme="majorHAnsi"/>
                <w:lang w:val="en-GB"/>
              </w:rPr>
            </w:pPr>
            <w:r w:rsidRPr="00A74432">
              <w:rPr>
                <w:rFonts w:asciiTheme="majorHAnsi" w:hAnsiTheme="majorHAnsi"/>
                <w:lang w:val="en-GB"/>
              </w:rPr>
              <w:t>4</w:t>
            </w:r>
          </w:p>
        </w:tc>
      </w:tr>
      <w:tr w:rsidR="00BB1255" w:rsidRPr="00A74432" w14:paraId="47335F35" w14:textId="77777777" w:rsidTr="00BB1255">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892FAD" w14:textId="77777777" w:rsidR="00BB1255" w:rsidRPr="00A74432" w:rsidRDefault="00BB1255">
            <w:pPr>
              <w:pStyle w:val="prastasiniatinklio"/>
              <w:spacing w:before="0" w:beforeAutospacing="0" w:after="0" w:afterAutospacing="0"/>
              <w:jc w:val="center"/>
              <w:rPr>
                <w:lang w:val="en-GB"/>
              </w:rPr>
            </w:pPr>
            <w:r w:rsidRPr="00A74432">
              <w:rPr>
                <w:rFonts w:ascii="Cambria" w:hAnsi="Cambria"/>
                <w:color w:val="000000"/>
                <w:lang w:val="en-GB"/>
              </w:rPr>
              <w:t>2.</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F6F029" w14:textId="77777777" w:rsidR="00BB1255" w:rsidRPr="00A74432" w:rsidRDefault="00BB1255">
            <w:pPr>
              <w:pStyle w:val="prastasiniatinklio"/>
              <w:spacing w:before="0" w:beforeAutospacing="0" w:after="0" w:afterAutospacing="0"/>
              <w:jc w:val="both"/>
              <w:rPr>
                <w:lang w:val="en-GB"/>
              </w:rPr>
            </w:pPr>
            <w:r w:rsidRPr="00A74432">
              <w:rPr>
                <w:rFonts w:ascii="Cambria" w:hAnsi="Cambria"/>
                <w:color w:val="000000"/>
                <w:lang w:val="en-GB"/>
              </w:rPr>
              <w:t>Links between science (art) and studies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685FE3" w14:textId="442AE082" w:rsidR="00BB1255" w:rsidRPr="00A74432" w:rsidRDefault="00A74432" w:rsidP="00BB1255">
            <w:pPr>
              <w:jc w:val="center"/>
              <w:rPr>
                <w:rFonts w:asciiTheme="majorHAnsi" w:hAnsiTheme="majorHAnsi"/>
                <w:lang w:val="en-GB"/>
              </w:rPr>
            </w:pPr>
            <w:r w:rsidRPr="00A74432">
              <w:rPr>
                <w:rFonts w:asciiTheme="majorHAnsi" w:hAnsiTheme="majorHAnsi"/>
                <w:lang w:val="en-GB"/>
              </w:rPr>
              <w:t>5</w:t>
            </w:r>
          </w:p>
        </w:tc>
      </w:tr>
      <w:tr w:rsidR="00BB1255" w:rsidRPr="00A74432" w14:paraId="5495930B" w14:textId="77777777" w:rsidTr="00BB1255">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D842A2" w14:textId="77777777" w:rsidR="00BB1255" w:rsidRPr="00A74432" w:rsidRDefault="00BB1255">
            <w:pPr>
              <w:pStyle w:val="prastasiniatinklio"/>
              <w:spacing w:before="0" w:beforeAutospacing="0" w:after="0" w:afterAutospacing="0"/>
              <w:jc w:val="center"/>
              <w:rPr>
                <w:lang w:val="en-GB"/>
              </w:rPr>
            </w:pPr>
            <w:r w:rsidRPr="00A74432">
              <w:rPr>
                <w:rFonts w:ascii="Cambria" w:hAnsi="Cambria"/>
                <w:color w:val="000000"/>
                <w:lang w:val="en-GB"/>
              </w:rPr>
              <w:t>3.</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80F42E" w14:textId="77777777" w:rsidR="00BB1255" w:rsidRPr="00A74432" w:rsidRDefault="00BB1255">
            <w:pPr>
              <w:pStyle w:val="prastasiniatinklio"/>
              <w:spacing w:before="0" w:beforeAutospacing="0" w:after="0" w:afterAutospacing="0"/>
              <w:jc w:val="both"/>
              <w:rPr>
                <w:lang w:val="en-GB"/>
              </w:rPr>
            </w:pPr>
            <w:r w:rsidRPr="00A74432">
              <w:rPr>
                <w:rFonts w:ascii="Cambria" w:hAnsi="Cambria"/>
                <w:color w:val="000000"/>
                <w:lang w:val="en-GB"/>
              </w:rPr>
              <w:t>Student admission and support</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244C72" w14:textId="3BF3B7B0" w:rsidR="00BB1255" w:rsidRPr="00A74432" w:rsidRDefault="00A74432" w:rsidP="00BB1255">
            <w:pPr>
              <w:jc w:val="center"/>
              <w:rPr>
                <w:rFonts w:asciiTheme="majorHAnsi" w:hAnsiTheme="majorHAnsi"/>
                <w:lang w:val="en-GB"/>
              </w:rPr>
            </w:pPr>
            <w:r w:rsidRPr="00A74432">
              <w:rPr>
                <w:rFonts w:asciiTheme="majorHAnsi" w:hAnsiTheme="majorHAnsi"/>
                <w:lang w:val="en-GB"/>
              </w:rPr>
              <w:t>5</w:t>
            </w:r>
          </w:p>
        </w:tc>
      </w:tr>
      <w:tr w:rsidR="00BB1255" w:rsidRPr="00A74432" w14:paraId="2B69A424" w14:textId="77777777" w:rsidTr="00BB1255">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3700D7" w14:textId="77777777" w:rsidR="00BB1255" w:rsidRPr="00A74432" w:rsidRDefault="00BB1255">
            <w:pPr>
              <w:pStyle w:val="prastasiniatinklio"/>
              <w:spacing w:before="0" w:beforeAutospacing="0" w:after="0" w:afterAutospacing="0"/>
              <w:jc w:val="center"/>
              <w:rPr>
                <w:lang w:val="en-GB"/>
              </w:rPr>
            </w:pPr>
            <w:r w:rsidRPr="00A74432">
              <w:rPr>
                <w:rFonts w:ascii="Cambria" w:hAnsi="Cambria"/>
                <w:color w:val="000000"/>
                <w:lang w:val="en-GB"/>
              </w:rPr>
              <w:t>4.</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27E48A" w14:textId="77777777" w:rsidR="00BB1255" w:rsidRPr="00A74432" w:rsidRDefault="00BB1255">
            <w:pPr>
              <w:pStyle w:val="prastasiniatinklio"/>
              <w:spacing w:before="0" w:beforeAutospacing="0" w:after="0" w:afterAutospacing="0"/>
              <w:jc w:val="both"/>
              <w:rPr>
                <w:lang w:val="en-GB"/>
              </w:rPr>
            </w:pPr>
            <w:r w:rsidRPr="00A74432">
              <w:rPr>
                <w:rFonts w:ascii="Cambria" w:hAnsi="Cambria"/>
                <w:color w:val="000000"/>
                <w:lang w:val="en-GB"/>
              </w:rPr>
              <w:t>Teaching and learning, student performance and graduate employment</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7750F4" w14:textId="0FDABA53" w:rsidR="00BB1255" w:rsidRPr="00A74432" w:rsidRDefault="00A74432" w:rsidP="00BB1255">
            <w:pPr>
              <w:jc w:val="center"/>
              <w:rPr>
                <w:rFonts w:asciiTheme="majorHAnsi" w:hAnsiTheme="majorHAnsi"/>
                <w:lang w:val="en-GB"/>
              </w:rPr>
            </w:pPr>
            <w:r w:rsidRPr="00A74432">
              <w:rPr>
                <w:rFonts w:asciiTheme="majorHAnsi" w:hAnsiTheme="majorHAnsi"/>
                <w:lang w:val="en-GB"/>
              </w:rPr>
              <w:t>4</w:t>
            </w:r>
          </w:p>
        </w:tc>
      </w:tr>
      <w:tr w:rsidR="00BB1255" w:rsidRPr="00A74432" w14:paraId="7F38DB7A" w14:textId="77777777" w:rsidTr="00BB1255">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CACA87" w14:textId="77777777" w:rsidR="00BB1255" w:rsidRPr="00A74432" w:rsidRDefault="00BB1255">
            <w:pPr>
              <w:pStyle w:val="prastasiniatinklio"/>
              <w:spacing w:before="0" w:beforeAutospacing="0" w:after="0" w:afterAutospacing="0"/>
              <w:jc w:val="center"/>
              <w:rPr>
                <w:lang w:val="en-GB"/>
              </w:rPr>
            </w:pPr>
            <w:r w:rsidRPr="00A74432">
              <w:rPr>
                <w:rFonts w:ascii="Cambria" w:hAnsi="Cambria"/>
                <w:color w:val="000000"/>
                <w:lang w:val="en-GB"/>
              </w:rPr>
              <w:t>5.</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C86188" w14:textId="77777777" w:rsidR="00BB1255" w:rsidRPr="00A74432" w:rsidRDefault="00BB1255">
            <w:pPr>
              <w:pStyle w:val="prastasiniatinklio"/>
              <w:spacing w:before="0" w:beforeAutospacing="0" w:after="0" w:afterAutospacing="0"/>
              <w:jc w:val="both"/>
              <w:rPr>
                <w:lang w:val="en-GB"/>
              </w:rPr>
            </w:pPr>
            <w:r w:rsidRPr="00A74432">
              <w:rPr>
                <w:rFonts w:ascii="Cambria" w:hAnsi="Cambria"/>
                <w:color w:val="000000"/>
                <w:lang w:val="en-GB"/>
              </w:rPr>
              <w:t>Teaching staff</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5252A1" w14:textId="552ABE65" w:rsidR="00BB1255" w:rsidRPr="00A74432" w:rsidRDefault="00A74432" w:rsidP="00BB1255">
            <w:pPr>
              <w:jc w:val="center"/>
              <w:rPr>
                <w:rFonts w:asciiTheme="majorHAnsi" w:hAnsiTheme="majorHAnsi"/>
                <w:lang w:val="en-GB"/>
              </w:rPr>
            </w:pPr>
            <w:r w:rsidRPr="00A74432">
              <w:rPr>
                <w:rFonts w:asciiTheme="majorHAnsi" w:hAnsiTheme="majorHAnsi"/>
                <w:lang w:val="en-GB"/>
              </w:rPr>
              <w:t>4</w:t>
            </w:r>
          </w:p>
        </w:tc>
      </w:tr>
      <w:tr w:rsidR="00BB1255" w:rsidRPr="00A74432" w14:paraId="5794C22F" w14:textId="77777777" w:rsidTr="00BB1255">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48D43A" w14:textId="77777777" w:rsidR="00BB1255" w:rsidRPr="00A74432" w:rsidRDefault="00BB1255">
            <w:pPr>
              <w:pStyle w:val="prastasiniatinklio"/>
              <w:spacing w:before="0" w:beforeAutospacing="0" w:after="0" w:afterAutospacing="0"/>
              <w:jc w:val="center"/>
              <w:rPr>
                <w:lang w:val="en-GB"/>
              </w:rPr>
            </w:pPr>
            <w:r w:rsidRPr="00A74432">
              <w:rPr>
                <w:rFonts w:ascii="Cambria" w:hAnsi="Cambria"/>
                <w:color w:val="000000"/>
                <w:lang w:val="en-GB"/>
              </w:rPr>
              <w:t>6.</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02871E" w14:textId="77777777" w:rsidR="00BB1255" w:rsidRPr="00A74432" w:rsidRDefault="00BB1255">
            <w:pPr>
              <w:pStyle w:val="prastasiniatinklio"/>
              <w:spacing w:before="0" w:beforeAutospacing="0" w:after="0" w:afterAutospacing="0"/>
              <w:jc w:val="both"/>
              <w:rPr>
                <w:lang w:val="en-GB"/>
              </w:rPr>
            </w:pPr>
            <w:r w:rsidRPr="00A74432">
              <w:rPr>
                <w:rFonts w:ascii="Cambria" w:hAnsi="Cambria"/>
                <w:color w:val="000000"/>
                <w:lang w:val="en-GB"/>
              </w:rPr>
              <w:t>Learning facilities and resources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065FC4" w14:textId="63D70407" w:rsidR="00BB1255" w:rsidRPr="00A74432" w:rsidRDefault="00A74432" w:rsidP="00BB1255">
            <w:pPr>
              <w:jc w:val="center"/>
              <w:rPr>
                <w:rFonts w:asciiTheme="majorHAnsi" w:hAnsiTheme="majorHAnsi"/>
                <w:lang w:val="en-GB"/>
              </w:rPr>
            </w:pPr>
            <w:r w:rsidRPr="00A74432">
              <w:rPr>
                <w:rFonts w:asciiTheme="majorHAnsi" w:hAnsiTheme="majorHAnsi"/>
                <w:lang w:val="en-GB"/>
              </w:rPr>
              <w:t>5</w:t>
            </w:r>
          </w:p>
        </w:tc>
      </w:tr>
      <w:tr w:rsidR="00BB1255" w:rsidRPr="00A74432" w14:paraId="26CF4867" w14:textId="77777777" w:rsidTr="00BB1255">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EA7911" w14:textId="77777777" w:rsidR="00BB1255" w:rsidRPr="00A74432" w:rsidRDefault="00BB1255">
            <w:pPr>
              <w:pStyle w:val="prastasiniatinklio"/>
              <w:spacing w:before="0" w:beforeAutospacing="0" w:after="0" w:afterAutospacing="0"/>
              <w:jc w:val="center"/>
              <w:rPr>
                <w:lang w:val="en-GB"/>
              </w:rPr>
            </w:pPr>
            <w:r w:rsidRPr="00A74432">
              <w:rPr>
                <w:rFonts w:ascii="Cambria" w:hAnsi="Cambria"/>
                <w:color w:val="000000"/>
                <w:lang w:val="en-GB"/>
              </w:rPr>
              <w:t>7.</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333B8C" w14:textId="77777777" w:rsidR="00BB1255" w:rsidRPr="00A74432" w:rsidRDefault="00BB1255">
            <w:pPr>
              <w:pStyle w:val="prastasiniatinklio"/>
              <w:spacing w:before="0" w:beforeAutospacing="0" w:after="0" w:afterAutospacing="0"/>
              <w:jc w:val="both"/>
              <w:rPr>
                <w:lang w:val="en-GB"/>
              </w:rPr>
            </w:pPr>
            <w:r w:rsidRPr="00A74432">
              <w:rPr>
                <w:rFonts w:ascii="Cambria" w:hAnsi="Cambria"/>
                <w:color w:val="000000"/>
                <w:lang w:val="en-GB"/>
              </w:rPr>
              <w:t>Study quality management and public information</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803071" w14:textId="4AC26A7E" w:rsidR="00BB1255" w:rsidRPr="00A74432" w:rsidRDefault="00A74432" w:rsidP="00BB1255">
            <w:pPr>
              <w:jc w:val="center"/>
              <w:rPr>
                <w:rFonts w:asciiTheme="majorHAnsi" w:hAnsiTheme="majorHAnsi"/>
                <w:lang w:val="en-GB"/>
              </w:rPr>
            </w:pPr>
            <w:r w:rsidRPr="00A74432">
              <w:rPr>
                <w:rFonts w:asciiTheme="majorHAnsi" w:hAnsiTheme="majorHAnsi"/>
                <w:lang w:val="en-GB"/>
              </w:rPr>
              <w:t>5</w:t>
            </w:r>
          </w:p>
        </w:tc>
      </w:tr>
      <w:tr w:rsidR="00BB1255" w:rsidRPr="00A74432" w14:paraId="79F3A238" w14:textId="77777777" w:rsidTr="00BB1255">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1959BA" w14:textId="77777777" w:rsidR="00BB1255" w:rsidRPr="00A74432" w:rsidRDefault="00BB1255">
            <w:pPr>
              <w:rPr>
                <w:lang w:val="en-GB"/>
              </w:rPr>
            </w:pP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942B41" w14:textId="77777777" w:rsidR="00BB1255" w:rsidRPr="00A74432" w:rsidRDefault="00BB1255">
            <w:pPr>
              <w:pStyle w:val="prastasiniatinklio"/>
              <w:spacing w:before="0" w:beforeAutospacing="0" w:after="0" w:afterAutospacing="0"/>
              <w:jc w:val="right"/>
              <w:rPr>
                <w:lang w:val="en-GB"/>
              </w:rPr>
            </w:pPr>
            <w:r w:rsidRPr="00A74432">
              <w:rPr>
                <w:rFonts w:ascii="Cambria" w:hAnsi="Cambria"/>
                <w:b/>
                <w:bCs/>
                <w:color w:val="000000"/>
                <w:lang w:val="en-GB"/>
              </w:rPr>
              <w:t>Total:</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4C5207" w14:textId="19B2671E" w:rsidR="00BB1255" w:rsidRPr="00A74432" w:rsidRDefault="00A74432" w:rsidP="00BB1255">
            <w:pPr>
              <w:jc w:val="center"/>
              <w:rPr>
                <w:rFonts w:asciiTheme="majorHAnsi" w:hAnsiTheme="majorHAnsi"/>
                <w:b/>
                <w:bCs/>
                <w:lang w:val="en-GB"/>
              </w:rPr>
            </w:pPr>
            <w:r w:rsidRPr="00A74432">
              <w:rPr>
                <w:rFonts w:asciiTheme="majorHAnsi" w:hAnsiTheme="majorHAnsi"/>
                <w:b/>
                <w:bCs/>
                <w:lang w:val="en-GB"/>
              </w:rPr>
              <w:t>32</w:t>
            </w:r>
          </w:p>
        </w:tc>
      </w:tr>
    </w:tbl>
    <w:p w14:paraId="18843690" w14:textId="77777777" w:rsidR="00BB1255" w:rsidRPr="00A74432" w:rsidRDefault="00BB1255" w:rsidP="00BB1255">
      <w:pPr>
        <w:pStyle w:val="prastasiniatinklio"/>
        <w:spacing w:before="0" w:beforeAutospacing="0" w:after="0" w:afterAutospacing="0"/>
        <w:jc w:val="both"/>
        <w:rPr>
          <w:color w:val="000000"/>
          <w:lang w:val="en-GB"/>
        </w:rPr>
      </w:pPr>
      <w:r w:rsidRPr="00A74432">
        <w:rPr>
          <w:rFonts w:ascii="Cambria" w:hAnsi="Cambria"/>
          <w:color w:val="000000"/>
          <w:sz w:val="20"/>
          <w:szCs w:val="20"/>
          <w:lang w:val="en-GB"/>
        </w:rPr>
        <w:t>*1 (unsatisfactory) - the area does not meet the minimum requirements, there are fundamental shortcomings that prevent the implementation of the field studies.</w:t>
      </w:r>
    </w:p>
    <w:p w14:paraId="232DE710" w14:textId="77777777" w:rsidR="00BB1255" w:rsidRPr="00A74432" w:rsidRDefault="00BB1255" w:rsidP="00BB1255">
      <w:pPr>
        <w:pStyle w:val="prastasiniatinklio"/>
        <w:spacing w:before="0" w:beforeAutospacing="0" w:after="0" w:afterAutospacing="0"/>
        <w:jc w:val="both"/>
        <w:rPr>
          <w:color w:val="000000"/>
          <w:lang w:val="en-GB"/>
        </w:rPr>
      </w:pPr>
      <w:r w:rsidRPr="00A74432">
        <w:rPr>
          <w:rFonts w:ascii="Cambria" w:hAnsi="Cambria"/>
          <w:color w:val="000000"/>
          <w:sz w:val="20"/>
          <w:szCs w:val="20"/>
          <w:lang w:val="en-GB"/>
        </w:rPr>
        <w:t>2 (satisfactory) - the area meets the minimum requirements, and there are fundamental shortcomings that need to be eliminated.</w:t>
      </w:r>
    </w:p>
    <w:p w14:paraId="330625DB" w14:textId="77777777" w:rsidR="00BB1255" w:rsidRPr="00A74432" w:rsidRDefault="00BB1255" w:rsidP="00BB1255">
      <w:pPr>
        <w:pStyle w:val="prastasiniatinklio"/>
        <w:spacing w:before="0" w:beforeAutospacing="0" w:after="0" w:afterAutospacing="0"/>
        <w:jc w:val="both"/>
        <w:rPr>
          <w:color w:val="000000"/>
          <w:lang w:val="en-GB"/>
        </w:rPr>
      </w:pPr>
      <w:r w:rsidRPr="00A74432">
        <w:rPr>
          <w:rFonts w:ascii="Cambria" w:hAnsi="Cambria"/>
          <w:color w:val="000000"/>
          <w:sz w:val="20"/>
          <w:szCs w:val="20"/>
          <w:lang w:val="en-GB"/>
        </w:rPr>
        <w:t>3 (good) - the area is being developed systematically, without any fundamental shortcomings.</w:t>
      </w:r>
    </w:p>
    <w:p w14:paraId="0DE7229F" w14:textId="77777777" w:rsidR="00BB1255" w:rsidRPr="00A74432" w:rsidRDefault="00BB1255" w:rsidP="00BB1255">
      <w:pPr>
        <w:pStyle w:val="prastasiniatinklio"/>
        <w:spacing w:before="0" w:beforeAutospacing="0" w:after="0" w:afterAutospacing="0"/>
        <w:jc w:val="both"/>
        <w:rPr>
          <w:color w:val="000000"/>
          <w:lang w:val="en-GB"/>
        </w:rPr>
      </w:pPr>
      <w:r w:rsidRPr="00A74432">
        <w:rPr>
          <w:rFonts w:ascii="Cambria" w:hAnsi="Cambria"/>
          <w:color w:val="000000"/>
          <w:sz w:val="20"/>
          <w:szCs w:val="20"/>
          <w:lang w:val="en-GB"/>
        </w:rPr>
        <w:t>4 (very good) - the area is evaluated very well in the national context and internationally, without any shortcomings;</w:t>
      </w:r>
    </w:p>
    <w:p w14:paraId="7727DBFD" w14:textId="77777777" w:rsidR="00BB1255" w:rsidRPr="00A74432" w:rsidRDefault="00BB1255" w:rsidP="00BB1255">
      <w:pPr>
        <w:pStyle w:val="prastasiniatinklio"/>
        <w:spacing w:before="0" w:beforeAutospacing="0" w:after="0" w:afterAutospacing="0"/>
        <w:jc w:val="both"/>
        <w:rPr>
          <w:color w:val="000000"/>
          <w:lang w:val="en-GB"/>
        </w:rPr>
      </w:pPr>
      <w:r w:rsidRPr="00A74432">
        <w:rPr>
          <w:rFonts w:ascii="Cambria" w:hAnsi="Cambria"/>
          <w:color w:val="000000"/>
          <w:sz w:val="20"/>
          <w:szCs w:val="20"/>
          <w:lang w:val="en-GB"/>
        </w:rPr>
        <w:t>5 (excellent) - the area is evaluated exceptionally well in the national context and internationally.</w:t>
      </w:r>
    </w:p>
    <w:p w14:paraId="59358A5D" w14:textId="2446A558" w:rsidR="00726FD0" w:rsidRPr="00A74432" w:rsidRDefault="00726FD0">
      <w:pPr>
        <w:spacing w:after="200" w:line="276" w:lineRule="auto"/>
        <w:rPr>
          <w:rFonts w:ascii="Cambria" w:eastAsia="Calibri" w:hAnsi="Cambria"/>
          <w:i/>
          <w:lang w:val="en-GB" w:eastAsia="lt-LT"/>
        </w:rPr>
      </w:pPr>
      <w:r w:rsidRPr="00A74432">
        <w:rPr>
          <w:rFonts w:ascii="Cambria" w:eastAsia="Calibri" w:hAnsi="Cambria"/>
          <w:i/>
          <w:lang w:val="en-GB" w:eastAsia="lt-LT"/>
        </w:rPr>
        <w:br w:type="page"/>
      </w:r>
    </w:p>
    <w:p w14:paraId="4541E6BA" w14:textId="77777777" w:rsidR="006501B9" w:rsidRPr="00A74432" w:rsidRDefault="006501B9" w:rsidP="00726FD0">
      <w:pPr>
        <w:spacing w:line="276" w:lineRule="auto"/>
        <w:rPr>
          <w:rFonts w:ascii="Cambria" w:eastAsia="Calibri" w:hAnsi="Cambria"/>
          <w:i/>
          <w:lang w:val="en-GB" w:eastAsia="lt-LT"/>
        </w:rPr>
      </w:pPr>
    </w:p>
    <w:p w14:paraId="492CADF4" w14:textId="423E6B3C" w:rsidR="006501B9" w:rsidRPr="0043262A" w:rsidRDefault="00FA3AE1" w:rsidP="00FA3AE1">
      <w:pPr>
        <w:spacing w:line="276" w:lineRule="auto"/>
        <w:jc w:val="both"/>
        <w:rPr>
          <w:rFonts w:ascii="Cambria" w:eastAsia="Calibri" w:hAnsi="Cambria"/>
          <w:lang w:val="en-GB" w:eastAsia="lt-LT"/>
        </w:rPr>
      </w:pPr>
      <w:r>
        <w:rPr>
          <w:rFonts w:ascii="Cambria" w:eastAsia="Calibri" w:hAnsi="Cambria"/>
          <w:bCs/>
          <w:lang w:val="en-GB" w:eastAsia="lt-LT"/>
        </w:rPr>
        <w:t xml:space="preserve">The </w:t>
      </w:r>
      <w:r w:rsidRPr="00FA3AE1">
        <w:rPr>
          <w:rFonts w:ascii="Cambria" w:eastAsia="Calibri" w:hAnsi="Cambria"/>
          <w:b/>
          <w:i/>
          <w:iCs/>
          <w:lang w:val="en-GB" w:eastAsia="lt-LT"/>
        </w:rPr>
        <w:t>second cycle</w:t>
      </w:r>
      <w:r w:rsidRPr="00A74432">
        <w:rPr>
          <w:rFonts w:ascii="Cambria" w:eastAsia="Calibri" w:hAnsi="Cambria"/>
          <w:lang w:val="en-GB" w:eastAsia="lt-LT"/>
        </w:rPr>
        <w:t xml:space="preserve"> </w:t>
      </w:r>
      <w:r>
        <w:rPr>
          <w:rFonts w:ascii="Cambria" w:eastAsia="Calibri" w:hAnsi="Cambria"/>
          <w:iCs/>
          <w:lang w:val="en-GB" w:eastAsia="lt-LT"/>
        </w:rPr>
        <w:t xml:space="preserve">of the </w:t>
      </w:r>
      <w:r w:rsidR="00A12307" w:rsidRPr="00FA3AE1">
        <w:rPr>
          <w:rFonts w:ascii="Cambria" w:eastAsia="Calibri" w:hAnsi="Cambria"/>
          <w:b/>
          <w:bCs/>
          <w:i/>
          <w:lang w:val="en-GB" w:eastAsia="lt-LT"/>
        </w:rPr>
        <w:t>Finance</w:t>
      </w:r>
      <w:r w:rsidR="006501B9" w:rsidRPr="00A74432">
        <w:rPr>
          <w:rFonts w:ascii="Cambria" w:eastAsia="Calibri" w:hAnsi="Cambria"/>
          <w:lang w:val="en-GB" w:eastAsia="lt-LT"/>
        </w:rPr>
        <w:t xml:space="preserve"> study field and at </w:t>
      </w:r>
      <w:r w:rsidR="00A74432" w:rsidRPr="00A74432">
        <w:rPr>
          <w:rFonts w:ascii="Cambria" w:eastAsia="Calibri" w:hAnsi="Cambria"/>
          <w:lang w:val="en-GB" w:eastAsia="lt-LT"/>
        </w:rPr>
        <w:t xml:space="preserve">Vilnius Gediminas Technical University </w:t>
      </w:r>
      <w:r w:rsidR="006501B9" w:rsidRPr="00A74432">
        <w:rPr>
          <w:rFonts w:ascii="Cambria" w:eastAsia="Calibri" w:hAnsi="Cambria"/>
          <w:lang w:val="en-GB" w:eastAsia="lt-LT"/>
        </w:rPr>
        <w:t>is given</w:t>
      </w:r>
      <w:r w:rsidR="006501B9" w:rsidRPr="00A74432">
        <w:rPr>
          <w:rFonts w:ascii="Cambria" w:eastAsia="Calibri" w:hAnsi="Cambria"/>
          <w:b/>
          <w:lang w:val="en-GB" w:eastAsia="lt-LT"/>
        </w:rPr>
        <w:t xml:space="preserve"> </w:t>
      </w:r>
      <w:r>
        <w:rPr>
          <w:rFonts w:ascii="Cambria" w:eastAsia="Calibri" w:hAnsi="Cambria"/>
          <w:b/>
          <w:lang w:val="en-GB" w:eastAsia="lt-LT"/>
        </w:rPr>
        <w:t xml:space="preserve">a </w:t>
      </w:r>
      <w:r w:rsidR="006501B9" w:rsidRPr="00A74432">
        <w:rPr>
          <w:rFonts w:ascii="Cambria" w:eastAsia="Calibri" w:hAnsi="Cambria"/>
          <w:b/>
          <w:lang w:val="en-GB" w:eastAsia="lt-LT"/>
        </w:rPr>
        <w:t xml:space="preserve">positive </w:t>
      </w:r>
      <w:r w:rsidR="006501B9" w:rsidRPr="00A74432">
        <w:rPr>
          <w:rFonts w:ascii="Cambria" w:eastAsia="Calibri" w:hAnsi="Cambria"/>
          <w:lang w:val="en-GB" w:eastAsia="lt-LT"/>
        </w:rPr>
        <w:t>evaluation.</w:t>
      </w:r>
      <w:r w:rsidR="006501B9" w:rsidRPr="0043262A">
        <w:rPr>
          <w:rFonts w:ascii="Cambria" w:eastAsia="Calibri" w:hAnsi="Cambria"/>
          <w:lang w:val="en-GB" w:eastAsia="lt-LT"/>
        </w:rPr>
        <w:t xml:space="preserve"> </w:t>
      </w:r>
    </w:p>
    <w:p w14:paraId="521A44C1" w14:textId="77777777" w:rsidR="006501B9" w:rsidRPr="0043262A" w:rsidRDefault="006501B9" w:rsidP="00FA3AE1">
      <w:pPr>
        <w:spacing w:line="276" w:lineRule="auto"/>
        <w:jc w:val="both"/>
        <w:rPr>
          <w:rFonts w:ascii="Cambria" w:eastAsia="Calibri" w:hAnsi="Cambria"/>
          <w:lang w:val="en-GB" w:eastAsia="lt-LT"/>
        </w:rPr>
      </w:pPr>
      <w:r w:rsidRPr="0043262A">
        <w:rPr>
          <w:rFonts w:ascii="Cambria" w:eastAsia="Calibri" w:hAnsi="Cambria"/>
          <w:i/>
          <w:lang w:val="en-GB" w:eastAsia="lt-LT"/>
        </w:rPr>
        <w:t>Study field and cycle assessment in points by evaluation areas</w:t>
      </w:r>
      <w:r w:rsidRPr="0043262A">
        <w:rPr>
          <w:rFonts w:ascii="Cambria" w:eastAsia="Calibri" w:hAnsi="Cambria"/>
          <w:lang w:val="en-GB" w:eastAsia="lt-LT"/>
        </w:rPr>
        <w:t>.</w:t>
      </w:r>
    </w:p>
    <w:tbl>
      <w:tblPr>
        <w:tblW w:w="9493" w:type="dxa"/>
        <w:tblCellMar>
          <w:top w:w="15" w:type="dxa"/>
          <w:left w:w="15" w:type="dxa"/>
          <w:bottom w:w="15" w:type="dxa"/>
          <w:right w:w="15" w:type="dxa"/>
        </w:tblCellMar>
        <w:tblLook w:val="04A0" w:firstRow="1" w:lastRow="0" w:firstColumn="1" w:lastColumn="0" w:noHBand="0" w:noVBand="1"/>
      </w:tblPr>
      <w:tblGrid>
        <w:gridCol w:w="704"/>
        <w:gridCol w:w="6789"/>
        <w:gridCol w:w="2000"/>
      </w:tblGrid>
      <w:tr w:rsidR="00BB1255" w:rsidRPr="0043262A" w14:paraId="38BC00AB" w14:textId="77777777" w:rsidTr="00231FA2">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3FBD08" w14:textId="77777777" w:rsidR="00BB1255" w:rsidRPr="0043262A" w:rsidRDefault="00BB1255" w:rsidP="00231FA2">
            <w:pPr>
              <w:pStyle w:val="prastasiniatinklio"/>
              <w:spacing w:before="0" w:beforeAutospacing="0" w:after="0" w:afterAutospacing="0"/>
              <w:jc w:val="center"/>
              <w:rPr>
                <w:lang w:val="en-GB"/>
              </w:rPr>
            </w:pPr>
            <w:r w:rsidRPr="0043262A">
              <w:rPr>
                <w:rFonts w:ascii="Cambria" w:hAnsi="Cambria"/>
                <w:b/>
                <w:bCs/>
                <w:color w:val="136C73"/>
                <w:lang w:val="en-GB"/>
              </w:rPr>
              <w:t>No.</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439D3E" w14:textId="77777777" w:rsidR="00BB1255" w:rsidRPr="0043262A" w:rsidRDefault="00BB1255" w:rsidP="00231FA2">
            <w:pPr>
              <w:pStyle w:val="prastasiniatinklio"/>
              <w:spacing w:before="0" w:beforeAutospacing="0" w:after="0" w:afterAutospacing="0"/>
              <w:jc w:val="center"/>
              <w:rPr>
                <w:lang w:val="en-GB"/>
              </w:rPr>
            </w:pPr>
            <w:r w:rsidRPr="0043262A">
              <w:rPr>
                <w:rFonts w:ascii="Cambria" w:hAnsi="Cambria"/>
                <w:b/>
                <w:bCs/>
                <w:color w:val="136C73"/>
                <w:lang w:val="en-GB"/>
              </w:rPr>
              <w:t>Evaluation Area</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F43C59" w14:textId="77777777" w:rsidR="00BB1255" w:rsidRPr="0043262A" w:rsidRDefault="00BB1255" w:rsidP="00231FA2">
            <w:pPr>
              <w:pStyle w:val="prastasiniatinklio"/>
              <w:spacing w:before="0" w:beforeAutospacing="0" w:after="0" w:afterAutospacing="0"/>
              <w:jc w:val="center"/>
              <w:rPr>
                <w:lang w:val="en-GB"/>
              </w:rPr>
            </w:pPr>
            <w:r w:rsidRPr="0043262A">
              <w:rPr>
                <w:rFonts w:ascii="Cambria" w:hAnsi="Cambria"/>
                <w:b/>
                <w:bCs/>
                <w:color w:val="136C73"/>
                <w:lang w:val="en-GB"/>
              </w:rPr>
              <w:t>Evaluation of an Area in points*</w:t>
            </w:r>
          </w:p>
        </w:tc>
      </w:tr>
      <w:tr w:rsidR="00BB1255" w:rsidRPr="0043262A" w14:paraId="5D755CC2" w14:textId="77777777" w:rsidTr="00231FA2">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726DE6" w14:textId="77777777" w:rsidR="00BB1255" w:rsidRPr="0043262A" w:rsidRDefault="00BB1255" w:rsidP="00231FA2">
            <w:pPr>
              <w:pStyle w:val="prastasiniatinklio"/>
              <w:spacing w:before="0" w:beforeAutospacing="0" w:after="0" w:afterAutospacing="0"/>
              <w:jc w:val="center"/>
              <w:rPr>
                <w:lang w:val="en-GB"/>
              </w:rPr>
            </w:pPr>
            <w:r w:rsidRPr="0043262A">
              <w:rPr>
                <w:rFonts w:ascii="Cambria" w:hAnsi="Cambria"/>
                <w:color w:val="000000"/>
                <w:lang w:val="en-GB"/>
              </w:rPr>
              <w:t>1.</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EED8DD" w14:textId="77777777" w:rsidR="00BB1255" w:rsidRPr="0043262A" w:rsidRDefault="00BB1255" w:rsidP="00231FA2">
            <w:pPr>
              <w:pStyle w:val="prastasiniatinklio"/>
              <w:spacing w:before="0" w:beforeAutospacing="0" w:after="0" w:afterAutospacing="0"/>
              <w:jc w:val="both"/>
              <w:rPr>
                <w:lang w:val="en-GB"/>
              </w:rPr>
            </w:pPr>
            <w:r w:rsidRPr="0043262A">
              <w:rPr>
                <w:rFonts w:ascii="Cambria" w:hAnsi="Cambria"/>
                <w:color w:val="000000"/>
                <w:lang w:val="en-GB"/>
              </w:rPr>
              <w:t>Intended and achieved learning outcomes and curriculum</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02549F" w14:textId="5482CA28" w:rsidR="00BB1255" w:rsidRPr="00A74432" w:rsidRDefault="00A74432" w:rsidP="00A74432">
            <w:pPr>
              <w:ind w:right="-47"/>
              <w:jc w:val="center"/>
              <w:rPr>
                <w:rFonts w:asciiTheme="majorHAnsi" w:hAnsiTheme="majorHAnsi"/>
                <w:lang w:val="en-GB"/>
              </w:rPr>
            </w:pPr>
            <w:r>
              <w:rPr>
                <w:rFonts w:asciiTheme="majorHAnsi" w:hAnsiTheme="majorHAnsi"/>
                <w:lang w:val="en-GB"/>
              </w:rPr>
              <w:t>4</w:t>
            </w:r>
          </w:p>
        </w:tc>
      </w:tr>
      <w:tr w:rsidR="00BB1255" w:rsidRPr="0043262A" w14:paraId="716D67E8" w14:textId="77777777" w:rsidTr="00231FA2">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746832" w14:textId="77777777" w:rsidR="00BB1255" w:rsidRPr="0043262A" w:rsidRDefault="00BB1255" w:rsidP="00231FA2">
            <w:pPr>
              <w:pStyle w:val="prastasiniatinklio"/>
              <w:spacing w:before="0" w:beforeAutospacing="0" w:after="0" w:afterAutospacing="0"/>
              <w:jc w:val="center"/>
              <w:rPr>
                <w:lang w:val="en-GB"/>
              </w:rPr>
            </w:pPr>
            <w:r w:rsidRPr="0043262A">
              <w:rPr>
                <w:rFonts w:ascii="Cambria" w:hAnsi="Cambria"/>
                <w:color w:val="000000"/>
                <w:lang w:val="en-GB"/>
              </w:rPr>
              <w:t>2.</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CE51AE" w14:textId="77777777" w:rsidR="00BB1255" w:rsidRPr="0043262A" w:rsidRDefault="00BB1255" w:rsidP="00231FA2">
            <w:pPr>
              <w:pStyle w:val="prastasiniatinklio"/>
              <w:spacing w:before="0" w:beforeAutospacing="0" w:after="0" w:afterAutospacing="0"/>
              <w:jc w:val="both"/>
              <w:rPr>
                <w:lang w:val="en-GB"/>
              </w:rPr>
            </w:pPr>
            <w:r w:rsidRPr="0043262A">
              <w:rPr>
                <w:rFonts w:ascii="Cambria" w:hAnsi="Cambria"/>
                <w:color w:val="000000"/>
                <w:lang w:val="en-GB"/>
              </w:rPr>
              <w:t>Links between science (art) and studies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206272" w14:textId="389231E7" w:rsidR="00BB1255" w:rsidRPr="00A74432" w:rsidRDefault="00A74432" w:rsidP="00A74432">
            <w:pPr>
              <w:jc w:val="center"/>
              <w:rPr>
                <w:rFonts w:asciiTheme="majorHAnsi" w:hAnsiTheme="majorHAnsi"/>
                <w:lang w:val="en-GB"/>
              </w:rPr>
            </w:pPr>
            <w:r>
              <w:rPr>
                <w:rFonts w:asciiTheme="majorHAnsi" w:hAnsiTheme="majorHAnsi"/>
                <w:lang w:val="en-GB"/>
              </w:rPr>
              <w:t>5</w:t>
            </w:r>
          </w:p>
        </w:tc>
      </w:tr>
      <w:tr w:rsidR="00BB1255" w:rsidRPr="0043262A" w14:paraId="164A8E74" w14:textId="77777777" w:rsidTr="00231FA2">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382DD7" w14:textId="77777777" w:rsidR="00BB1255" w:rsidRPr="0043262A" w:rsidRDefault="00BB1255" w:rsidP="00231FA2">
            <w:pPr>
              <w:pStyle w:val="prastasiniatinklio"/>
              <w:spacing w:before="0" w:beforeAutospacing="0" w:after="0" w:afterAutospacing="0"/>
              <w:jc w:val="center"/>
              <w:rPr>
                <w:lang w:val="en-GB"/>
              </w:rPr>
            </w:pPr>
            <w:r w:rsidRPr="0043262A">
              <w:rPr>
                <w:rFonts w:ascii="Cambria" w:hAnsi="Cambria"/>
                <w:color w:val="000000"/>
                <w:lang w:val="en-GB"/>
              </w:rPr>
              <w:t>3.</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433CA4" w14:textId="77777777" w:rsidR="00BB1255" w:rsidRPr="0043262A" w:rsidRDefault="00BB1255" w:rsidP="00231FA2">
            <w:pPr>
              <w:pStyle w:val="prastasiniatinklio"/>
              <w:spacing w:before="0" w:beforeAutospacing="0" w:after="0" w:afterAutospacing="0"/>
              <w:jc w:val="both"/>
              <w:rPr>
                <w:lang w:val="en-GB"/>
              </w:rPr>
            </w:pPr>
            <w:r w:rsidRPr="0043262A">
              <w:rPr>
                <w:rFonts w:ascii="Cambria" w:hAnsi="Cambria"/>
                <w:color w:val="000000"/>
                <w:lang w:val="en-GB"/>
              </w:rPr>
              <w:t>Student admission and support</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7A2783" w14:textId="5B914ECC" w:rsidR="00BB1255" w:rsidRPr="00A74432" w:rsidRDefault="00A74432" w:rsidP="00A74432">
            <w:pPr>
              <w:jc w:val="center"/>
              <w:rPr>
                <w:rFonts w:asciiTheme="majorHAnsi" w:hAnsiTheme="majorHAnsi"/>
                <w:lang w:val="en-GB"/>
              </w:rPr>
            </w:pPr>
            <w:r>
              <w:rPr>
                <w:rFonts w:asciiTheme="majorHAnsi" w:hAnsiTheme="majorHAnsi"/>
                <w:lang w:val="en-GB"/>
              </w:rPr>
              <w:t>5</w:t>
            </w:r>
          </w:p>
        </w:tc>
      </w:tr>
      <w:tr w:rsidR="00BB1255" w:rsidRPr="0043262A" w14:paraId="67EF3A6C" w14:textId="77777777" w:rsidTr="00231FA2">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47C504" w14:textId="77777777" w:rsidR="00BB1255" w:rsidRPr="0043262A" w:rsidRDefault="00BB1255" w:rsidP="00231FA2">
            <w:pPr>
              <w:pStyle w:val="prastasiniatinklio"/>
              <w:spacing w:before="0" w:beforeAutospacing="0" w:after="0" w:afterAutospacing="0"/>
              <w:jc w:val="center"/>
              <w:rPr>
                <w:lang w:val="en-GB"/>
              </w:rPr>
            </w:pPr>
            <w:r w:rsidRPr="0043262A">
              <w:rPr>
                <w:rFonts w:ascii="Cambria" w:hAnsi="Cambria"/>
                <w:color w:val="000000"/>
                <w:lang w:val="en-GB"/>
              </w:rPr>
              <w:t>4.</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5E123A" w14:textId="77777777" w:rsidR="00BB1255" w:rsidRPr="0043262A" w:rsidRDefault="00BB1255" w:rsidP="00231FA2">
            <w:pPr>
              <w:pStyle w:val="prastasiniatinklio"/>
              <w:spacing w:before="0" w:beforeAutospacing="0" w:after="0" w:afterAutospacing="0"/>
              <w:jc w:val="both"/>
              <w:rPr>
                <w:lang w:val="en-GB"/>
              </w:rPr>
            </w:pPr>
            <w:r w:rsidRPr="0043262A">
              <w:rPr>
                <w:rFonts w:ascii="Cambria" w:hAnsi="Cambria"/>
                <w:color w:val="000000"/>
                <w:lang w:val="en-GB"/>
              </w:rPr>
              <w:t>Teaching and learning, student performance and graduate employment</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EE2ADD" w14:textId="7088C6D1" w:rsidR="00BB1255" w:rsidRPr="00A74432" w:rsidRDefault="00A74432" w:rsidP="00A74432">
            <w:pPr>
              <w:jc w:val="center"/>
              <w:rPr>
                <w:rFonts w:asciiTheme="majorHAnsi" w:hAnsiTheme="majorHAnsi"/>
                <w:lang w:val="en-GB"/>
              </w:rPr>
            </w:pPr>
            <w:r>
              <w:rPr>
                <w:rFonts w:asciiTheme="majorHAnsi" w:hAnsiTheme="majorHAnsi"/>
                <w:lang w:val="en-GB"/>
              </w:rPr>
              <w:t>4</w:t>
            </w:r>
          </w:p>
        </w:tc>
      </w:tr>
      <w:tr w:rsidR="00BB1255" w:rsidRPr="0043262A" w14:paraId="2989004D" w14:textId="77777777" w:rsidTr="00231FA2">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A12EC7" w14:textId="77777777" w:rsidR="00BB1255" w:rsidRPr="0043262A" w:rsidRDefault="00BB1255" w:rsidP="00231FA2">
            <w:pPr>
              <w:pStyle w:val="prastasiniatinklio"/>
              <w:spacing w:before="0" w:beforeAutospacing="0" w:after="0" w:afterAutospacing="0"/>
              <w:jc w:val="center"/>
              <w:rPr>
                <w:lang w:val="en-GB"/>
              </w:rPr>
            </w:pPr>
            <w:r w:rsidRPr="0043262A">
              <w:rPr>
                <w:rFonts w:ascii="Cambria" w:hAnsi="Cambria"/>
                <w:color w:val="000000"/>
                <w:lang w:val="en-GB"/>
              </w:rPr>
              <w:t>5.</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8C7790" w14:textId="77777777" w:rsidR="00BB1255" w:rsidRPr="0043262A" w:rsidRDefault="00BB1255" w:rsidP="00231FA2">
            <w:pPr>
              <w:pStyle w:val="prastasiniatinklio"/>
              <w:spacing w:before="0" w:beforeAutospacing="0" w:after="0" w:afterAutospacing="0"/>
              <w:jc w:val="both"/>
              <w:rPr>
                <w:lang w:val="en-GB"/>
              </w:rPr>
            </w:pPr>
            <w:r w:rsidRPr="0043262A">
              <w:rPr>
                <w:rFonts w:ascii="Cambria" w:hAnsi="Cambria"/>
                <w:color w:val="000000"/>
                <w:lang w:val="en-GB"/>
              </w:rPr>
              <w:t>Teaching staff</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D39F09" w14:textId="4A40308B" w:rsidR="00BB1255" w:rsidRPr="00A74432" w:rsidRDefault="00A74432" w:rsidP="00A74432">
            <w:pPr>
              <w:jc w:val="center"/>
              <w:rPr>
                <w:rFonts w:asciiTheme="majorHAnsi" w:hAnsiTheme="majorHAnsi"/>
                <w:lang w:val="en-GB"/>
              </w:rPr>
            </w:pPr>
            <w:r>
              <w:rPr>
                <w:rFonts w:asciiTheme="majorHAnsi" w:hAnsiTheme="majorHAnsi"/>
                <w:lang w:val="en-GB"/>
              </w:rPr>
              <w:t>4</w:t>
            </w:r>
          </w:p>
        </w:tc>
      </w:tr>
      <w:tr w:rsidR="00BB1255" w:rsidRPr="0043262A" w14:paraId="1B1CE9BE" w14:textId="77777777" w:rsidTr="00231FA2">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DD5042" w14:textId="77777777" w:rsidR="00BB1255" w:rsidRPr="0043262A" w:rsidRDefault="00BB1255" w:rsidP="00231FA2">
            <w:pPr>
              <w:pStyle w:val="prastasiniatinklio"/>
              <w:spacing w:before="0" w:beforeAutospacing="0" w:after="0" w:afterAutospacing="0"/>
              <w:jc w:val="center"/>
              <w:rPr>
                <w:lang w:val="en-GB"/>
              </w:rPr>
            </w:pPr>
            <w:r w:rsidRPr="0043262A">
              <w:rPr>
                <w:rFonts w:ascii="Cambria" w:hAnsi="Cambria"/>
                <w:color w:val="000000"/>
                <w:lang w:val="en-GB"/>
              </w:rPr>
              <w:t>6.</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5CB5FD" w14:textId="77777777" w:rsidR="00BB1255" w:rsidRPr="0043262A" w:rsidRDefault="00BB1255" w:rsidP="00231FA2">
            <w:pPr>
              <w:pStyle w:val="prastasiniatinklio"/>
              <w:spacing w:before="0" w:beforeAutospacing="0" w:after="0" w:afterAutospacing="0"/>
              <w:jc w:val="both"/>
              <w:rPr>
                <w:lang w:val="en-GB"/>
              </w:rPr>
            </w:pPr>
            <w:r w:rsidRPr="0043262A">
              <w:rPr>
                <w:rFonts w:ascii="Cambria" w:hAnsi="Cambria"/>
                <w:color w:val="000000"/>
                <w:lang w:val="en-GB"/>
              </w:rPr>
              <w:t>Learning facilities and resources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BE85BA" w14:textId="1B931EA3" w:rsidR="00BB1255" w:rsidRPr="00A74432" w:rsidRDefault="00A74432" w:rsidP="00A74432">
            <w:pPr>
              <w:jc w:val="center"/>
              <w:rPr>
                <w:rFonts w:asciiTheme="majorHAnsi" w:hAnsiTheme="majorHAnsi"/>
                <w:lang w:val="en-GB"/>
              </w:rPr>
            </w:pPr>
            <w:r>
              <w:rPr>
                <w:rFonts w:asciiTheme="majorHAnsi" w:hAnsiTheme="majorHAnsi"/>
                <w:lang w:val="en-GB"/>
              </w:rPr>
              <w:t>5</w:t>
            </w:r>
          </w:p>
        </w:tc>
      </w:tr>
      <w:tr w:rsidR="00BB1255" w:rsidRPr="0043262A" w14:paraId="01EB408B" w14:textId="77777777" w:rsidTr="00231FA2">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3FE834" w14:textId="77777777" w:rsidR="00BB1255" w:rsidRPr="0043262A" w:rsidRDefault="00BB1255" w:rsidP="00231FA2">
            <w:pPr>
              <w:pStyle w:val="prastasiniatinklio"/>
              <w:spacing w:before="0" w:beforeAutospacing="0" w:after="0" w:afterAutospacing="0"/>
              <w:jc w:val="center"/>
              <w:rPr>
                <w:lang w:val="en-GB"/>
              </w:rPr>
            </w:pPr>
            <w:r w:rsidRPr="0043262A">
              <w:rPr>
                <w:rFonts w:ascii="Cambria" w:hAnsi="Cambria"/>
                <w:color w:val="000000"/>
                <w:lang w:val="en-GB"/>
              </w:rPr>
              <w:t>7.</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BBE5FD" w14:textId="77777777" w:rsidR="00BB1255" w:rsidRPr="0043262A" w:rsidRDefault="00BB1255" w:rsidP="00231FA2">
            <w:pPr>
              <w:pStyle w:val="prastasiniatinklio"/>
              <w:spacing w:before="0" w:beforeAutospacing="0" w:after="0" w:afterAutospacing="0"/>
              <w:jc w:val="both"/>
              <w:rPr>
                <w:lang w:val="en-GB"/>
              </w:rPr>
            </w:pPr>
            <w:r w:rsidRPr="0043262A">
              <w:rPr>
                <w:rFonts w:ascii="Cambria" w:hAnsi="Cambria"/>
                <w:color w:val="000000"/>
                <w:lang w:val="en-GB"/>
              </w:rPr>
              <w:t>Study quality management and public information</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72DF3E" w14:textId="760B1A65" w:rsidR="00BB1255" w:rsidRPr="00A74432" w:rsidRDefault="00A74432" w:rsidP="00A74432">
            <w:pPr>
              <w:jc w:val="center"/>
              <w:rPr>
                <w:rFonts w:asciiTheme="majorHAnsi" w:hAnsiTheme="majorHAnsi"/>
                <w:lang w:val="en-GB"/>
              </w:rPr>
            </w:pPr>
            <w:r>
              <w:rPr>
                <w:rFonts w:asciiTheme="majorHAnsi" w:hAnsiTheme="majorHAnsi"/>
                <w:lang w:val="en-GB"/>
              </w:rPr>
              <w:t>5</w:t>
            </w:r>
          </w:p>
        </w:tc>
      </w:tr>
      <w:tr w:rsidR="00BB1255" w:rsidRPr="0043262A" w14:paraId="5A1F511B" w14:textId="77777777" w:rsidTr="00231FA2">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17C114" w14:textId="77777777" w:rsidR="00BB1255" w:rsidRPr="0043262A" w:rsidRDefault="00BB1255" w:rsidP="00231FA2">
            <w:pPr>
              <w:rPr>
                <w:lang w:val="en-GB"/>
              </w:rPr>
            </w:pP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56F907" w14:textId="77777777" w:rsidR="00BB1255" w:rsidRPr="0043262A" w:rsidRDefault="00BB1255" w:rsidP="00231FA2">
            <w:pPr>
              <w:pStyle w:val="prastasiniatinklio"/>
              <w:spacing w:before="0" w:beforeAutospacing="0" w:after="0" w:afterAutospacing="0"/>
              <w:jc w:val="right"/>
              <w:rPr>
                <w:lang w:val="en-GB"/>
              </w:rPr>
            </w:pPr>
            <w:r w:rsidRPr="0043262A">
              <w:rPr>
                <w:rFonts w:ascii="Cambria" w:hAnsi="Cambria"/>
                <w:b/>
                <w:bCs/>
                <w:color w:val="000000"/>
                <w:lang w:val="en-GB"/>
              </w:rPr>
              <w:t>Total:</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9C6D71" w14:textId="65D3442A" w:rsidR="00BB1255" w:rsidRPr="00A74432" w:rsidRDefault="00A74432" w:rsidP="00A74432">
            <w:pPr>
              <w:jc w:val="center"/>
              <w:rPr>
                <w:rFonts w:asciiTheme="majorHAnsi" w:hAnsiTheme="majorHAnsi"/>
                <w:b/>
                <w:bCs/>
                <w:lang w:val="en-GB"/>
              </w:rPr>
            </w:pPr>
            <w:r>
              <w:rPr>
                <w:rFonts w:asciiTheme="majorHAnsi" w:hAnsiTheme="majorHAnsi"/>
                <w:b/>
                <w:bCs/>
                <w:lang w:val="en-GB"/>
              </w:rPr>
              <w:t>32</w:t>
            </w:r>
          </w:p>
        </w:tc>
      </w:tr>
    </w:tbl>
    <w:p w14:paraId="6EECB151" w14:textId="77777777" w:rsidR="00BB1255" w:rsidRPr="0043262A" w:rsidRDefault="00BB1255" w:rsidP="00BB1255">
      <w:pPr>
        <w:pStyle w:val="prastasiniatinklio"/>
        <w:spacing w:before="0" w:beforeAutospacing="0" w:after="0" w:afterAutospacing="0"/>
        <w:jc w:val="both"/>
        <w:rPr>
          <w:color w:val="000000"/>
          <w:lang w:val="en-GB"/>
        </w:rPr>
      </w:pPr>
      <w:r w:rsidRPr="0043262A">
        <w:rPr>
          <w:rFonts w:ascii="Cambria" w:hAnsi="Cambria"/>
          <w:color w:val="000000"/>
          <w:sz w:val="20"/>
          <w:szCs w:val="20"/>
          <w:lang w:val="en-GB"/>
        </w:rPr>
        <w:t>*1 (unsatisfactory) - the area does not meet the minimum requirements, there are fundamental shortcomings that prevent the implementation of the field studies.</w:t>
      </w:r>
    </w:p>
    <w:p w14:paraId="095B6338" w14:textId="77777777" w:rsidR="00BB1255" w:rsidRPr="0043262A" w:rsidRDefault="00BB1255" w:rsidP="00BB1255">
      <w:pPr>
        <w:pStyle w:val="prastasiniatinklio"/>
        <w:spacing w:before="0" w:beforeAutospacing="0" w:after="0" w:afterAutospacing="0"/>
        <w:jc w:val="both"/>
        <w:rPr>
          <w:color w:val="000000"/>
          <w:lang w:val="en-GB"/>
        </w:rPr>
      </w:pPr>
      <w:r w:rsidRPr="0043262A">
        <w:rPr>
          <w:rFonts w:ascii="Cambria" w:hAnsi="Cambria"/>
          <w:color w:val="000000"/>
          <w:sz w:val="20"/>
          <w:szCs w:val="20"/>
          <w:lang w:val="en-GB"/>
        </w:rPr>
        <w:t>2 (satisfactory) - the area meets the minimum requirements, and there are fundamental shortcomings that need to be eliminated.</w:t>
      </w:r>
    </w:p>
    <w:p w14:paraId="11FA1950" w14:textId="77777777" w:rsidR="00BB1255" w:rsidRPr="0043262A" w:rsidRDefault="00BB1255" w:rsidP="00BB1255">
      <w:pPr>
        <w:pStyle w:val="prastasiniatinklio"/>
        <w:spacing w:before="0" w:beforeAutospacing="0" w:after="0" w:afterAutospacing="0"/>
        <w:jc w:val="both"/>
        <w:rPr>
          <w:color w:val="000000"/>
          <w:lang w:val="en-GB"/>
        </w:rPr>
      </w:pPr>
      <w:r w:rsidRPr="0043262A">
        <w:rPr>
          <w:rFonts w:ascii="Cambria" w:hAnsi="Cambria"/>
          <w:color w:val="000000"/>
          <w:sz w:val="20"/>
          <w:szCs w:val="20"/>
          <w:lang w:val="en-GB"/>
        </w:rPr>
        <w:t>3 (good) - the area is being developed systematically, without any fundamental shortcomings.</w:t>
      </w:r>
    </w:p>
    <w:p w14:paraId="42A9CDDB" w14:textId="77777777" w:rsidR="00BB1255" w:rsidRPr="0043262A" w:rsidRDefault="00BB1255" w:rsidP="00BB1255">
      <w:pPr>
        <w:pStyle w:val="prastasiniatinklio"/>
        <w:spacing w:before="0" w:beforeAutospacing="0" w:after="0" w:afterAutospacing="0"/>
        <w:jc w:val="both"/>
        <w:rPr>
          <w:color w:val="000000"/>
          <w:lang w:val="en-GB"/>
        </w:rPr>
      </w:pPr>
      <w:r w:rsidRPr="0043262A">
        <w:rPr>
          <w:rFonts w:ascii="Cambria" w:hAnsi="Cambria"/>
          <w:color w:val="000000"/>
          <w:sz w:val="20"/>
          <w:szCs w:val="20"/>
          <w:lang w:val="en-GB"/>
        </w:rPr>
        <w:t>4 (very good) - the area is evaluated very well in the national context and internationally, without any shortcomings;</w:t>
      </w:r>
    </w:p>
    <w:p w14:paraId="074B2274" w14:textId="77777777" w:rsidR="00BB1255" w:rsidRPr="0043262A" w:rsidRDefault="00BB1255" w:rsidP="00BB1255">
      <w:pPr>
        <w:pStyle w:val="prastasiniatinklio"/>
        <w:spacing w:before="0" w:beforeAutospacing="0" w:after="0" w:afterAutospacing="0"/>
        <w:jc w:val="both"/>
        <w:rPr>
          <w:color w:val="000000"/>
          <w:lang w:val="en-GB"/>
        </w:rPr>
      </w:pPr>
      <w:r w:rsidRPr="0043262A">
        <w:rPr>
          <w:rFonts w:ascii="Cambria" w:hAnsi="Cambria"/>
          <w:color w:val="000000"/>
          <w:sz w:val="20"/>
          <w:szCs w:val="20"/>
          <w:lang w:val="en-GB"/>
        </w:rPr>
        <w:t>5 (excellent) - the area is evaluated exceptionally well in the national context and internationally.</w:t>
      </w:r>
    </w:p>
    <w:p w14:paraId="48204D43" w14:textId="5ED8C100" w:rsidR="00677F9A" w:rsidRPr="0043262A" w:rsidRDefault="00677F9A" w:rsidP="006501B9">
      <w:pPr>
        <w:rPr>
          <w:rFonts w:ascii="Cambria" w:eastAsia="Calibri" w:hAnsi="Cambria"/>
          <w:lang w:val="en-GB" w:eastAsia="lt-LT"/>
        </w:rPr>
      </w:pPr>
    </w:p>
    <w:p w14:paraId="00FBB6C6" w14:textId="539F8CFD" w:rsidR="0043262A" w:rsidRPr="0043262A" w:rsidRDefault="0043262A">
      <w:pPr>
        <w:spacing w:after="200" w:line="276" w:lineRule="auto"/>
        <w:rPr>
          <w:rFonts w:ascii="Cambria" w:eastAsia="Calibri" w:hAnsi="Cambria"/>
          <w:lang w:val="en-GB" w:eastAsia="lt-LT"/>
        </w:rPr>
      </w:pPr>
      <w:r w:rsidRPr="0043262A">
        <w:rPr>
          <w:rFonts w:ascii="Cambria" w:eastAsia="Calibri" w:hAnsi="Cambria"/>
          <w:lang w:val="en-GB" w:eastAsia="lt-LT"/>
        </w:rPr>
        <w:br w:type="page"/>
      </w:r>
    </w:p>
    <w:p w14:paraId="4307FB30" w14:textId="6F71E040" w:rsidR="00677F9A" w:rsidRPr="0043262A" w:rsidRDefault="00677F9A" w:rsidP="0043262A">
      <w:pPr>
        <w:keepNext/>
        <w:keepLines/>
        <w:tabs>
          <w:tab w:val="left" w:pos="680"/>
          <w:tab w:val="left" w:pos="2535"/>
          <w:tab w:val="center" w:pos="4999"/>
        </w:tabs>
        <w:jc w:val="center"/>
        <w:outlineLvl w:val="1"/>
        <w:rPr>
          <w:rFonts w:ascii="Cambria" w:hAnsi="Cambria"/>
          <w:b/>
          <w:bCs/>
          <w:caps/>
          <w:color w:val="136C73"/>
          <w:sz w:val="36"/>
          <w:szCs w:val="26"/>
          <w:lang w:val="en-GB" w:eastAsia="lt-LT"/>
        </w:rPr>
      </w:pPr>
      <w:bookmarkStart w:id="1" w:name="_Toc57129360"/>
      <w:r w:rsidRPr="0043262A">
        <w:rPr>
          <w:rFonts w:ascii="Cambria" w:hAnsi="Cambria"/>
          <w:b/>
          <w:bCs/>
          <w:caps/>
          <w:color w:val="136C73"/>
          <w:sz w:val="36"/>
          <w:szCs w:val="26"/>
          <w:lang w:val="en-GB" w:eastAsia="lt-LT"/>
        </w:rPr>
        <w:lastRenderedPageBreak/>
        <w:t>IV. EXAMPLES OF EXcELlENCE</w:t>
      </w:r>
      <w:bookmarkEnd w:id="1"/>
    </w:p>
    <w:p w14:paraId="243C3D80" w14:textId="77777777" w:rsidR="00677F9A" w:rsidRPr="0043262A" w:rsidRDefault="00677F9A" w:rsidP="006D59EB">
      <w:pPr>
        <w:spacing w:line="276" w:lineRule="auto"/>
        <w:rPr>
          <w:rFonts w:ascii="Cambria" w:eastAsia="Calibri" w:hAnsi="Cambria"/>
          <w:lang w:val="en-GB" w:eastAsia="lt-LT"/>
        </w:rPr>
      </w:pPr>
    </w:p>
    <w:p w14:paraId="7E03689C" w14:textId="77777777" w:rsidR="00A74432" w:rsidRPr="00A74432" w:rsidRDefault="00A74432" w:rsidP="00A74432">
      <w:pPr>
        <w:tabs>
          <w:tab w:val="left" w:pos="1298"/>
          <w:tab w:val="left" w:pos="1701"/>
          <w:tab w:val="left" w:pos="1985"/>
        </w:tabs>
        <w:spacing w:line="360" w:lineRule="auto"/>
        <w:jc w:val="both"/>
        <w:rPr>
          <w:rFonts w:ascii="Cambria" w:eastAsia="Cambria" w:hAnsi="Cambria" w:cs="Cambria"/>
          <w:lang w:val="en-GB" w:eastAsia="lt-LT"/>
        </w:rPr>
      </w:pPr>
      <w:r w:rsidRPr="00A74432">
        <w:rPr>
          <w:rFonts w:ascii="Cambria" w:eastAsia="Cambria" w:hAnsi="Cambria" w:cs="Cambria"/>
          <w:lang w:val="en-GB"/>
        </w:rPr>
        <w:t>As a good practice of excellence, the expert panel emphasises the internal electronic platform Library-University-Student (BUS (http://bus.vilniustech.lt)), where students can see the teachers’ recommendations in regard to different subjects of student curricula.</w:t>
      </w:r>
    </w:p>
    <w:p w14:paraId="2153DD2F" w14:textId="6F5F8A2E" w:rsidR="006501B9" w:rsidRPr="00A74432" w:rsidRDefault="00BB1255" w:rsidP="00BB1255">
      <w:pPr>
        <w:spacing w:after="200" w:line="276" w:lineRule="auto"/>
        <w:rPr>
          <w:rFonts w:ascii="Cambria" w:eastAsia="Calibri" w:hAnsi="Cambria"/>
          <w:lang w:val="en-GB" w:eastAsia="lt-LT"/>
        </w:rPr>
      </w:pPr>
      <w:r w:rsidRPr="00A74432">
        <w:rPr>
          <w:rFonts w:ascii="Cambria" w:eastAsia="Calibri" w:hAnsi="Cambria"/>
          <w:lang w:val="en-GB" w:eastAsia="lt-LT"/>
        </w:rPr>
        <w:br w:type="page"/>
      </w:r>
    </w:p>
    <w:p w14:paraId="48FDE68A" w14:textId="632D2463" w:rsidR="00A74432" w:rsidRPr="00180B5E" w:rsidRDefault="00677F9A" w:rsidP="00A74432">
      <w:pPr>
        <w:keepNext/>
        <w:keepLines/>
        <w:tabs>
          <w:tab w:val="left" w:pos="680"/>
        </w:tabs>
        <w:spacing w:before="240" w:after="240"/>
        <w:ind w:left="360"/>
        <w:jc w:val="center"/>
        <w:outlineLvl w:val="1"/>
        <w:rPr>
          <w:rFonts w:ascii="Cambria" w:hAnsi="Cambria"/>
          <w:b/>
          <w:bCs/>
          <w:caps/>
          <w:color w:val="136C73"/>
          <w:sz w:val="36"/>
          <w:szCs w:val="26"/>
          <w:lang w:val="en-GB" w:eastAsia="lt-LT"/>
        </w:rPr>
      </w:pPr>
      <w:bookmarkStart w:id="2" w:name="_Toc57129361"/>
      <w:r w:rsidRPr="00180B5E">
        <w:rPr>
          <w:rFonts w:ascii="Cambria" w:hAnsi="Cambria"/>
          <w:b/>
          <w:bCs/>
          <w:caps/>
          <w:color w:val="136C73"/>
          <w:sz w:val="36"/>
          <w:szCs w:val="26"/>
          <w:lang w:val="en-GB" w:eastAsia="lt-LT"/>
        </w:rPr>
        <w:lastRenderedPageBreak/>
        <w:t>v. RECOMMENDATIONS</w:t>
      </w:r>
      <w:bookmarkStart w:id="3" w:name="_Toc57129362"/>
      <w:bookmarkEnd w:id="2"/>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7195"/>
      </w:tblGrid>
      <w:tr w:rsidR="00A74432" w:rsidRPr="00180B5E" w14:paraId="5841534E" w14:textId="77777777" w:rsidTr="00A74432">
        <w:trPr>
          <w:trHeight w:val="654"/>
        </w:trPr>
        <w:tc>
          <w:tcPr>
            <w:tcW w:w="2660"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4F8204E3" w14:textId="77777777" w:rsidR="00A74432" w:rsidRPr="00180B5E" w:rsidRDefault="00A74432">
            <w:pPr>
              <w:jc w:val="center"/>
              <w:rPr>
                <w:rFonts w:ascii="Cambria" w:eastAsia="Cambria" w:hAnsi="Cambria" w:cs="Cambria"/>
                <w:b/>
                <w:color w:val="136C73"/>
                <w:lang w:val="en-GB"/>
              </w:rPr>
            </w:pPr>
            <w:r w:rsidRPr="00180B5E">
              <w:rPr>
                <w:rFonts w:ascii="Cambria" w:eastAsia="Cambria" w:hAnsi="Cambria" w:cs="Cambria"/>
                <w:b/>
                <w:color w:val="136C73"/>
                <w:lang w:val="en-GB"/>
              </w:rPr>
              <w:t>Evaluation Area</w:t>
            </w:r>
          </w:p>
        </w:tc>
        <w:tc>
          <w:tcPr>
            <w:tcW w:w="719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4A02609D" w14:textId="77777777" w:rsidR="00A74432" w:rsidRPr="00180B5E" w:rsidRDefault="00A74432">
            <w:pPr>
              <w:jc w:val="center"/>
              <w:rPr>
                <w:rFonts w:ascii="Cambria" w:eastAsia="Cambria" w:hAnsi="Cambria" w:cs="Cambria"/>
                <w:b/>
                <w:color w:val="136C73"/>
                <w:lang w:val="en-GB"/>
              </w:rPr>
            </w:pPr>
            <w:r w:rsidRPr="00180B5E">
              <w:rPr>
                <w:rFonts w:ascii="Cambria" w:eastAsia="Cambria" w:hAnsi="Cambria" w:cs="Cambria"/>
                <w:b/>
                <w:color w:val="136C73"/>
                <w:lang w:val="en-GB"/>
              </w:rPr>
              <w:t>Recommendations for the Evaluation Area (study cycle)</w:t>
            </w:r>
          </w:p>
        </w:tc>
      </w:tr>
      <w:tr w:rsidR="00A74432" w:rsidRPr="00180B5E" w14:paraId="2E1791DB" w14:textId="77777777" w:rsidTr="00A74432">
        <w:trPr>
          <w:trHeight w:val="1134"/>
        </w:trPr>
        <w:tc>
          <w:tcPr>
            <w:tcW w:w="2660"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5D25C33B" w14:textId="77777777" w:rsidR="00A74432" w:rsidRPr="00180B5E" w:rsidRDefault="00A74432">
            <w:pPr>
              <w:rPr>
                <w:rFonts w:ascii="Cambria" w:eastAsia="Cambria" w:hAnsi="Cambria" w:cs="Cambria"/>
                <w:color w:val="136C73"/>
                <w:lang w:val="en-GB"/>
              </w:rPr>
            </w:pPr>
            <w:r w:rsidRPr="00180B5E">
              <w:rPr>
                <w:rFonts w:ascii="Cambria" w:eastAsia="Cambria" w:hAnsi="Cambria" w:cs="Cambria"/>
                <w:color w:val="136C73"/>
                <w:lang w:val="en-GB"/>
              </w:rPr>
              <w:t>Intended and achieved learning outcomes and curriculum</w:t>
            </w:r>
          </w:p>
        </w:tc>
        <w:tc>
          <w:tcPr>
            <w:tcW w:w="7194" w:type="dxa"/>
            <w:tcBorders>
              <w:top w:val="single" w:sz="4" w:space="0" w:color="000000"/>
              <w:left w:val="single" w:sz="4" w:space="0" w:color="000000"/>
              <w:bottom w:val="single" w:sz="4" w:space="0" w:color="000000"/>
              <w:right w:val="single" w:sz="4" w:space="0" w:color="000000"/>
            </w:tcBorders>
            <w:vAlign w:val="center"/>
            <w:hideMark/>
          </w:tcPr>
          <w:p w14:paraId="0CBF9DDB" w14:textId="77777777" w:rsidR="00A74432" w:rsidRPr="00180B5E" w:rsidRDefault="00A74432" w:rsidP="00FA3AE1">
            <w:pPr>
              <w:numPr>
                <w:ilvl w:val="0"/>
                <w:numId w:val="6"/>
              </w:numPr>
              <w:tabs>
                <w:tab w:val="left" w:pos="1298"/>
                <w:tab w:val="left" w:pos="1701"/>
                <w:tab w:val="left" w:pos="1985"/>
              </w:tabs>
              <w:spacing w:line="360" w:lineRule="auto"/>
              <w:ind w:left="425"/>
              <w:jc w:val="both"/>
              <w:rPr>
                <w:rFonts w:ascii="Cambria" w:eastAsia="Cambria" w:hAnsi="Cambria" w:cs="Cambria"/>
                <w:lang w:val="en-GB"/>
              </w:rPr>
            </w:pPr>
            <w:r w:rsidRPr="00180B5E">
              <w:rPr>
                <w:rFonts w:ascii="Cambria" w:eastAsia="Cambria" w:hAnsi="Cambria" w:cs="Cambria"/>
                <w:lang w:val="en-GB"/>
              </w:rPr>
              <w:t>Although the study plan includes some specific finance topics, it is  recommended to include some elective modules in direction of professional practice fields. It might also be considered to permit students to choose “specialisation modules” on a single course level.</w:t>
            </w:r>
          </w:p>
        </w:tc>
      </w:tr>
      <w:tr w:rsidR="00A74432" w:rsidRPr="00180B5E" w14:paraId="4939041E" w14:textId="77777777" w:rsidTr="00A74432">
        <w:trPr>
          <w:trHeight w:val="1134"/>
        </w:trPr>
        <w:tc>
          <w:tcPr>
            <w:tcW w:w="2660"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59435A58" w14:textId="77777777" w:rsidR="00A74432" w:rsidRPr="00180B5E" w:rsidRDefault="00A74432">
            <w:pPr>
              <w:rPr>
                <w:rFonts w:ascii="Cambria" w:eastAsia="Cambria" w:hAnsi="Cambria" w:cs="Cambria"/>
                <w:color w:val="136C73"/>
                <w:lang w:val="en-GB"/>
              </w:rPr>
            </w:pPr>
            <w:r w:rsidRPr="00180B5E">
              <w:rPr>
                <w:rFonts w:ascii="Cambria" w:eastAsia="Cambria" w:hAnsi="Cambria" w:cs="Cambria"/>
                <w:color w:val="136C73"/>
                <w:lang w:val="en-GB"/>
              </w:rPr>
              <w:t>Links between science (art) and studies</w:t>
            </w:r>
          </w:p>
        </w:tc>
        <w:tc>
          <w:tcPr>
            <w:tcW w:w="7194" w:type="dxa"/>
            <w:tcBorders>
              <w:top w:val="single" w:sz="4" w:space="0" w:color="000000"/>
              <w:left w:val="single" w:sz="4" w:space="0" w:color="000000"/>
              <w:bottom w:val="single" w:sz="4" w:space="0" w:color="000000"/>
              <w:right w:val="single" w:sz="4" w:space="0" w:color="000000"/>
            </w:tcBorders>
            <w:vAlign w:val="center"/>
            <w:hideMark/>
          </w:tcPr>
          <w:p w14:paraId="07EDCF5E" w14:textId="77777777" w:rsidR="00A74432" w:rsidRPr="00180B5E" w:rsidRDefault="00A74432" w:rsidP="00FA3AE1">
            <w:pPr>
              <w:numPr>
                <w:ilvl w:val="0"/>
                <w:numId w:val="7"/>
              </w:numPr>
              <w:spacing w:line="360" w:lineRule="auto"/>
              <w:ind w:left="425"/>
              <w:jc w:val="both"/>
              <w:rPr>
                <w:rFonts w:ascii="Cambria" w:eastAsia="Cambria" w:hAnsi="Cambria" w:cs="Cambria"/>
                <w:lang w:val="en-GB"/>
              </w:rPr>
            </w:pPr>
            <w:r w:rsidRPr="00180B5E">
              <w:rPr>
                <w:rFonts w:ascii="Cambria" w:eastAsia="Cambria" w:hAnsi="Cambria" w:cs="Cambria"/>
                <w:lang w:val="en-GB"/>
              </w:rPr>
              <w:t xml:space="preserve">The expert team recommends to focus more on the internationalisation of research activities and to keep the current level of research outputs published in high-ranked IF journals. </w:t>
            </w:r>
          </w:p>
        </w:tc>
      </w:tr>
      <w:tr w:rsidR="00A74432" w:rsidRPr="00180B5E" w14:paraId="4B567F00" w14:textId="77777777" w:rsidTr="00A74432">
        <w:trPr>
          <w:trHeight w:val="1020"/>
        </w:trPr>
        <w:tc>
          <w:tcPr>
            <w:tcW w:w="2660"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2B5FCADE" w14:textId="77777777" w:rsidR="00A74432" w:rsidRPr="00180B5E" w:rsidRDefault="00A74432">
            <w:pPr>
              <w:rPr>
                <w:rFonts w:ascii="Cambria" w:eastAsia="Cambria" w:hAnsi="Cambria" w:cs="Cambria"/>
                <w:color w:val="136C73"/>
                <w:lang w:val="en-GB"/>
              </w:rPr>
            </w:pPr>
            <w:r w:rsidRPr="00180B5E">
              <w:rPr>
                <w:rFonts w:ascii="Cambria" w:eastAsia="Cambria" w:hAnsi="Cambria" w:cs="Cambria"/>
                <w:color w:val="136C73"/>
                <w:lang w:val="en-GB"/>
              </w:rPr>
              <w:t>Student admission and support</w:t>
            </w:r>
          </w:p>
        </w:tc>
        <w:tc>
          <w:tcPr>
            <w:tcW w:w="7194" w:type="dxa"/>
            <w:tcBorders>
              <w:top w:val="single" w:sz="4" w:space="0" w:color="000000"/>
              <w:left w:val="single" w:sz="4" w:space="0" w:color="000000"/>
              <w:bottom w:val="single" w:sz="4" w:space="0" w:color="000000"/>
              <w:right w:val="single" w:sz="4" w:space="0" w:color="000000"/>
            </w:tcBorders>
            <w:vAlign w:val="center"/>
            <w:hideMark/>
          </w:tcPr>
          <w:p w14:paraId="14F66391" w14:textId="77777777" w:rsidR="00A74432" w:rsidRPr="00180B5E" w:rsidRDefault="00A74432" w:rsidP="00FA3AE1">
            <w:pPr>
              <w:numPr>
                <w:ilvl w:val="0"/>
                <w:numId w:val="8"/>
              </w:numPr>
              <w:spacing w:line="360" w:lineRule="auto"/>
              <w:ind w:left="425"/>
              <w:jc w:val="both"/>
              <w:rPr>
                <w:rFonts w:ascii="Cambria" w:eastAsia="Cambria" w:hAnsi="Cambria" w:cs="Cambria"/>
                <w:lang w:val="en-GB"/>
              </w:rPr>
            </w:pPr>
            <w:r w:rsidRPr="00180B5E">
              <w:rPr>
                <w:rFonts w:ascii="Cambria" w:eastAsia="Cambria" w:hAnsi="Cambria" w:cs="Cambria"/>
                <w:lang w:val="en-GB"/>
              </w:rPr>
              <w:t xml:space="preserve">Student exchange mobilities to be encouraged for both cycles of studies. </w:t>
            </w:r>
          </w:p>
        </w:tc>
      </w:tr>
      <w:tr w:rsidR="00A74432" w:rsidRPr="00180B5E" w14:paraId="72E0C350" w14:textId="77777777" w:rsidTr="00FA3AE1">
        <w:trPr>
          <w:trHeight w:val="1380"/>
        </w:trPr>
        <w:tc>
          <w:tcPr>
            <w:tcW w:w="2660"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50530E39" w14:textId="77777777" w:rsidR="00A74432" w:rsidRPr="00180B5E" w:rsidRDefault="00A74432">
            <w:pPr>
              <w:rPr>
                <w:rFonts w:ascii="Cambria" w:eastAsia="Cambria" w:hAnsi="Cambria" w:cs="Cambria"/>
                <w:color w:val="136C73"/>
                <w:lang w:val="en-GB"/>
              </w:rPr>
            </w:pPr>
            <w:r w:rsidRPr="00180B5E">
              <w:rPr>
                <w:rFonts w:ascii="Cambria" w:eastAsia="Cambria" w:hAnsi="Cambria" w:cs="Cambria"/>
                <w:color w:val="136C73"/>
                <w:lang w:val="en-GB"/>
              </w:rPr>
              <w:t>Teaching and learning, student performance and graduate employment</w:t>
            </w:r>
          </w:p>
        </w:tc>
        <w:tc>
          <w:tcPr>
            <w:tcW w:w="7194" w:type="dxa"/>
            <w:tcBorders>
              <w:top w:val="single" w:sz="4" w:space="0" w:color="000000"/>
              <w:left w:val="single" w:sz="4" w:space="0" w:color="000000"/>
              <w:bottom w:val="single" w:sz="4" w:space="0" w:color="000000"/>
              <w:right w:val="single" w:sz="4" w:space="0" w:color="000000"/>
            </w:tcBorders>
            <w:vAlign w:val="center"/>
            <w:hideMark/>
          </w:tcPr>
          <w:p w14:paraId="1D5577C7" w14:textId="77777777" w:rsidR="00A74432" w:rsidRPr="00180B5E" w:rsidRDefault="00A74432" w:rsidP="00FA3AE1">
            <w:pPr>
              <w:numPr>
                <w:ilvl w:val="0"/>
                <w:numId w:val="9"/>
              </w:numPr>
              <w:spacing w:line="360" w:lineRule="auto"/>
              <w:ind w:left="425"/>
              <w:jc w:val="both"/>
              <w:rPr>
                <w:rFonts w:ascii="Cambria" w:eastAsia="Cambria" w:hAnsi="Cambria" w:cs="Cambria"/>
                <w:lang w:val="en-GB"/>
              </w:rPr>
            </w:pPr>
            <w:r w:rsidRPr="00180B5E">
              <w:rPr>
                <w:rFonts w:ascii="Cambria" w:eastAsia="Cambria" w:hAnsi="Cambria" w:cs="Cambria"/>
                <w:lang w:val="en-GB"/>
              </w:rPr>
              <w:t>To develop a wider network of social partners and employers aiming to represent the whole sector of finance both on national and international level.</w:t>
            </w:r>
          </w:p>
        </w:tc>
      </w:tr>
      <w:tr w:rsidR="00A74432" w:rsidRPr="00180B5E" w14:paraId="2BDD8D14" w14:textId="77777777" w:rsidTr="00FA3AE1">
        <w:trPr>
          <w:trHeight w:val="2459"/>
        </w:trPr>
        <w:tc>
          <w:tcPr>
            <w:tcW w:w="2660"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33B1D2D8" w14:textId="77777777" w:rsidR="00A74432" w:rsidRPr="00180B5E" w:rsidRDefault="00A74432">
            <w:pPr>
              <w:rPr>
                <w:rFonts w:ascii="Cambria" w:eastAsia="Cambria" w:hAnsi="Cambria" w:cs="Cambria"/>
                <w:color w:val="136C73"/>
                <w:lang w:val="en-GB"/>
              </w:rPr>
            </w:pPr>
            <w:r w:rsidRPr="00180B5E">
              <w:rPr>
                <w:rFonts w:ascii="Cambria" w:eastAsia="Cambria" w:hAnsi="Cambria" w:cs="Cambria"/>
                <w:color w:val="136C73"/>
                <w:lang w:val="en-GB"/>
              </w:rPr>
              <w:t>Teaching staff</w:t>
            </w:r>
          </w:p>
        </w:tc>
        <w:tc>
          <w:tcPr>
            <w:tcW w:w="71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7F268D5" w14:textId="77777777" w:rsidR="00A74432" w:rsidRPr="00180B5E" w:rsidRDefault="00A74432" w:rsidP="00FA3AE1">
            <w:pPr>
              <w:numPr>
                <w:ilvl w:val="0"/>
                <w:numId w:val="4"/>
              </w:numPr>
              <w:spacing w:line="360" w:lineRule="auto"/>
              <w:ind w:left="425"/>
              <w:jc w:val="both"/>
              <w:rPr>
                <w:rFonts w:ascii="Cambria" w:eastAsia="Cambria" w:hAnsi="Cambria" w:cs="Cambria"/>
                <w:lang w:val="en-GB"/>
              </w:rPr>
            </w:pPr>
            <w:r w:rsidRPr="00180B5E">
              <w:rPr>
                <w:rFonts w:ascii="Cambria" w:eastAsia="Cambria" w:hAnsi="Cambria" w:cs="Cambria"/>
                <w:lang w:val="en-GB"/>
              </w:rPr>
              <w:t>The expert team recommends a better motivation of teaching staff for achieving the research-oriented toward finance topics, continuing with a better implementation for integrating the research results in education activities.</w:t>
            </w:r>
          </w:p>
          <w:p w14:paraId="39AC8E58" w14:textId="77777777" w:rsidR="00A74432" w:rsidRPr="00180B5E" w:rsidRDefault="00A74432" w:rsidP="00FA3AE1">
            <w:pPr>
              <w:numPr>
                <w:ilvl w:val="0"/>
                <w:numId w:val="4"/>
              </w:numPr>
              <w:spacing w:line="360" w:lineRule="auto"/>
              <w:ind w:left="425"/>
              <w:jc w:val="both"/>
              <w:rPr>
                <w:rFonts w:ascii="Cambria" w:eastAsia="Cambria" w:hAnsi="Cambria" w:cs="Cambria"/>
                <w:lang w:val="en-GB"/>
              </w:rPr>
            </w:pPr>
            <w:r w:rsidRPr="00180B5E">
              <w:rPr>
                <w:rFonts w:ascii="Cambria" w:eastAsia="Cambria" w:hAnsi="Cambria" w:cs="Cambria"/>
                <w:lang w:val="en-GB"/>
              </w:rPr>
              <w:t>It is recommendable to maintain and raise the level of international mobility of teaching staff and continue the effort to extend the financial sources for this activity.</w:t>
            </w:r>
          </w:p>
        </w:tc>
      </w:tr>
      <w:tr w:rsidR="00A74432" w:rsidRPr="00180B5E" w14:paraId="0971C008" w14:textId="77777777" w:rsidTr="00FA3AE1">
        <w:trPr>
          <w:trHeight w:val="1374"/>
        </w:trPr>
        <w:tc>
          <w:tcPr>
            <w:tcW w:w="2660"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6D79FA33" w14:textId="77777777" w:rsidR="00A74432" w:rsidRPr="00180B5E" w:rsidRDefault="00A74432">
            <w:pPr>
              <w:rPr>
                <w:rFonts w:ascii="Cambria" w:eastAsia="Cambria" w:hAnsi="Cambria" w:cs="Cambria"/>
                <w:color w:val="136C73"/>
                <w:lang w:val="en-GB"/>
              </w:rPr>
            </w:pPr>
            <w:r w:rsidRPr="00180B5E">
              <w:rPr>
                <w:rFonts w:ascii="Cambria" w:eastAsia="Cambria" w:hAnsi="Cambria" w:cs="Cambria"/>
                <w:color w:val="136C73"/>
                <w:lang w:val="en-GB"/>
              </w:rPr>
              <w:t>Learning facilities and resources</w:t>
            </w:r>
          </w:p>
        </w:tc>
        <w:tc>
          <w:tcPr>
            <w:tcW w:w="71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B8070BB" w14:textId="77777777" w:rsidR="00A74432" w:rsidRPr="00180B5E" w:rsidRDefault="00A74432" w:rsidP="00FA3AE1">
            <w:pPr>
              <w:numPr>
                <w:ilvl w:val="0"/>
                <w:numId w:val="10"/>
              </w:numPr>
              <w:spacing w:line="360" w:lineRule="auto"/>
              <w:ind w:left="425"/>
              <w:jc w:val="both"/>
              <w:rPr>
                <w:rFonts w:ascii="Cambria" w:eastAsia="Cambria" w:hAnsi="Cambria" w:cs="Cambria"/>
                <w:lang w:val="en-GB"/>
              </w:rPr>
            </w:pPr>
            <w:r w:rsidRPr="00180B5E">
              <w:rPr>
                <w:rFonts w:ascii="Cambria" w:eastAsia="Cambria" w:hAnsi="Cambria" w:cs="Cambria"/>
                <w:lang w:val="en-GB"/>
              </w:rPr>
              <w:t>From a future perspective, it is recommendable to maintain the policy of investment and infrastructure maintenance for good operability in academic activities.</w:t>
            </w:r>
          </w:p>
        </w:tc>
      </w:tr>
      <w:tr w:rsidR="00A74432" w:rsidRPr="00180B5E" w14:paraId="229332ED" w14:textId="77777777" w:rsidTr="00FA3AE1">
        <w:trPr>
          <w:trHeight w:val="1134"/>
        </w:trPr>
        <w:tc>
          <w:tcPr>
            <w:tcW w:w="2660"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6BE09D63" w14:textId="77777777" w:rsidR="00A74432" w:rsidRPr="00180B5E" w:rsidRDefault="00A74432">
            <w:pPr>
              <w:rPr>
                <w:rFonts w:ascii="Cambria" w:eastAsia="Cambria" w:hAnsi="Cambria" w:cs="Cambria"/>
                <w:color w:val="136C73"/>
                <w:lang w:val="en-GB"/>
              </w:rPr>
            </w:pPr>
            <w:r w:rsidRPr="00180B5E">
              <w:rPr>
                <w:rFonts w:ascii="Cambria" w:eastAsia="Cambria" w:hAnsi="Cambria" w:cs="Cambria"/>
                <w:color w:val="136C73"/>
                <w:lang w:val="en-GB"/>
              </w:rPr>
              <w:t>Study quality management and public information</w:t>
            </w:r>
          </w:p>
        </w:tc>
        <w:tc>
          <w:tcPr>
            <w:tcW w:w="71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302DECB" w14:textId="77777777" w:rsidR="00A74432" w:rsidRPr="00180B5E" w:rsidRDefault="00A74432" w:rsidP="00FA3AE1">
            <w:pPr>
              <w:numPr>
                <w:ilvl w:val="0"/>
                <w:numId w:val="5"/>
              </w:numPr>
              <w:spacing w:line="360" w:lineRule="auto"/>
              <w:ind w:left="425"/>
              <w:jc w:val="both"/>
              <w:rPr>
                <w:rFonts w:ascii="Cambria" w:eastAsia="Cambria" w:hAnsi="Cambria" w:cs="Cambria"/>
                <w:lang w:val="en-GB"/>
              </w:rPr>
            </w:pPr>
            <w:r w:rsidRPr="00180B5E">
              <w:rPr>
                <w:rFonts w:ascii="Cambria" w:eastAsia="Cambria" w:hAnsi="Cambria" w:cs="Cambria"/>
                <w:lang w:val="en-GB"/>
              </w:rPr>
              <w:t>It is recommended to raise the efficiency of the process for data collection regarding the feedback of students in the matter of quality assurance system.</w:t>
            </w:r>
          </w:p>
          <w:p w14:paraId="4029E717" w14:textId="77777777" w:rsidR="00A74432" w:rsidRPr="00180B5E" w:rsidRDefault="00A74432" w:rsidP="00FA3AE1">
            <w:pPr>
              <w:numPr>
                <w:ilvl w:val="0"/>
                <w:numId w:val="5"/>
              </w:numPr>
              <w:spacing w:line="360" w:lineRule="auto"/>
              <w:ind w:left="425"/>
              <w:jc w:val="both"/>
              <w:rPr>
                <w:rFonts w:ascii="Cambria" w:eastAsia="Cambria" w:hAnsi="Cambria" w:cs="Cambria"/>
                <w:lang w:val="en-GB"/>
              </w:rPr>
            </w:pPr>
            <w:r w:rsidRPr="00180B5E">
              <w:rPr>
                <w:rFonts w:ascii="Cambria" w:eastAsia="Cambria" w:hAnsi="Cambria" w:cs="Cambria"/>
                <w:lang w:val="en-GB"/>
              </w:rPr>
              <w:t>The publication of the annual report regarding the overview of quality assurance (including study field programmes) should be a systematic practice in VILNIUS TECH.</w:t>
            </w:r>
          </w:p>
        </w:tc>
      </w:tr>
    </w:tbl>
    <w:p w14:paraId="04157236" w14:textId="77777777" w:rsidR="00A74432" w:rsidRPr="00180B5E" w:rsidRDefault="00A74432" w:rsidP="00A74432">
      <w:pPr>
        <w:rPr>
          <w:rFonts w:ascii="Cambria" w:eastAsia="Cambria" w:hAnsi="Cambria" w:cs="Cambria"/>
          <w:b/>
          <w:color w:val="800000"/>
          <w:lang w:val="en-GB"/>
        </w:rPr>
      </w:pPr>
      <w:r w:rsidRPr="00180B5E">
        <w:rPr>
          <w:lang w:val="en-GB"/>
        </w:rPr>
        <w:br w:type="page"/>
      </w:r>
      <w:bookmarkStart w:id="4" w:name="_z337ya"/>
      <w:bookmarkEnd w:id="4"/>
    </w:p>
    <w:p w14:paraId="4068ECD2" w14:textId="77777777" w:rsidR="00677F9A" w:rsidRPr="0043262A" w:rsidRDefault="00677F9A" w:rsidP="00677F9A">
      <w:pPr>
        <w:keepNext/>
        <w:keepLines/>
        <w:tabs>
          <w:tab w:val="left" w:pos="680"/>
        </w:tabs>
        <w:spacing w:before="240" w:after="240"/>
        <w:ind w:left="360"/>
        <w:jc w:val="center"/>
        <w:outlineLvl w:val="1"/>
        <w:rPr>
          <w:rFonts w:ascii="Cambria" w:hAnsi="Cambria"/>
          <w:b/>
          <w:bCs/>
          <w:caps/>
          <w:color w:val="136C73"/>
          <w:sz w:val="36"/>
          <w:szCs w:val="26"/>
          <w:lang w:val="en-GB" w:eastAsia="lt-LT"/>
        </w:rPr>
      </w:pPr>
      <w:r w:rsidRPr="0043262A">
        <w:rPr>
          <w:rFonts w:ascii="Cambria" w:hAnsi="Cambria"/>
          <w:b/>
          <w:bCs/>
          <w:caps/>
          <w:color w:val="136C73"/>
          <w:sz w:val="36"/>
          <w:szCs w:val="26"/>
          <w:lang w:val="en-GB" w:eastAsia="lt-LT"/>
        </w:rPr>
        <w:lastRenderedPageBreak/>
        <w:t>VI. SUMMARY</w:t>
      </w:r>
      <w:bookmarkEnd w:id="3"/>
    </w:p>
    <w:p w14:paraId="653568ED" w14:textId="77777777" w:rsidR="00A74432" w:rsidRPr="00A74432" w:rsidRDefault="00A74432" w:rsidP="00A74432">
      <w:pPr>
        <w:spacing w:line="360" w:lineRule="auto"/>
        <w:jc w:val="both"/>
        <w:rPr>
          <w:rFonts w:ascii="Cambria" w:eastAsia="Cambria" w:hAnsi="Cambria" w:cs="Cambria"/>
          <w:b/>
          <w:lang w:val="en-GB" w:eastAsia="lt-LT"/>
        </w:rPr>
      </w:pPr>
      <w:r w:rsidRPr="00A74432">
        <w:rPr>
          <w:rFonts w:ascii="Cambria" w:eastAsia="Cambria" w:hAnsi="Cambria" w:cs="Cambria"/>
          <w:b/>
          <w:lang w:val="en-GB"/>
        </w:rPr>
        <w:t xml:space="preserve">Main positive and negative quality aspects of each evaluation area of the finance study field at VILNIUS TECH University: </w:t>
      </w:r>
    </w:p>
    <w:p w14:paraId="4D0733F3" w14:textId="77777777" w:rsidR="00A74432" w:rsidRPr="00A74432" w:rsidRDefault="00A74432" w:rsidP="00A74432">
      <w:pPr>
        <w:spacing w:line="360" w:lineRule="auto"/>
        <w:jc w:val="both"/>
        <w:rPr>
          <w:rFonts w:ascii="Cambria" w:eastAsia="Cambria" w:hAnsi="Cambria" w:cs="Cambria"/>
          <w:lang w:val="en-GB"/>
        </w:rPr>
      </w:pPr>
    </w:p>
    <w:p w14:paraId="2860C1AD" w14:textId="37F3F04C" w:rsidR="00A74432" w:rsidRPr="00A74432" w:rsidRDefault="00A74432" w:rsidP="00FA3AE1">
      <w:pPr>
        <w:spacing w:line="360" w:lineRule="auto"/>
        <w:jc w:val="both"/>
        <w:rPr>
          <w:rFonts w:ascii="Cambria" w:eastAsia="Cambria" w:hAnsi="Cambria" w:cs="Cambria"/>
          <w:lang w:val="en-GB"/>
        </w:rPr>
      </w:pPr>
      <w:r w:rsidRPr="00A74432">
        <w:rPr>
          <w:rFonts w:ascii="Cambria" w:eastAsia="Cambria" w:hAnsi="Cambria" w:cs="Cambria"/>
          <w:lang w:val="en-GB"/>
        </w:rPr>
        <w:t xml:space="preserve">The aims of both </w:t>
      </w:r>
      <w:r w:rsidR="00FA3AE1">
        <w:rPr>
          <w:rFonts w:ascii="Cambria" w:eastAsia="Cambria" w:hAnsi="Cambria" w:cs="Cambria"/>
          <w:lang w:val="en-GB"/>
        </w:rPr>
        <w:t>study programmes (</w:t>
      </w:r>
      <w:r w:rsidRPr="00A74432">
        <w:rPr>
          <w:rFonts w:ascii="Cambria" w:eastAsia="Cambria" w:hAnsi="Cambria" w:cs="Cambria"/>
          <w:lang w:val="en-GB"/>
        </w:rPr>
        <w:t>SPs</w:t>
      </w:r>
      <w:r w:rsidR="00FA3AE1">
        <w:rPr>
          <w:rFonts w:ascii="Cambria" w:eastAsia="Cambria" w:hAnsi="Cambria" w:cs="Cambria"/>
          <w:lang w:val="en-GB"/>
        </w:rPr>
        <w:t>)</w:t>
      </w:r>
      <w:r w:rsidRPr="00A74432">
        <w:rPr>
          <w:rFonts w:ascii="Cambria" w:eastAsia="Cambria" w:hAnsi="Cambria" w:cs="Cambria"/>
          <w:lang w:val="en-GB"/>
        </w:rPr>
        <w:t xml:space="preserve"> are clearly in line with the mission, objectives of activities and strategy of VILNIUS TECH. The aims and learning outcomes and the teaching and learning assessment methods of the SPs correspond with the needs of society and the labour market. The master SP includes excellent opportunities for students to personalise their studies.</w:t>
      </w:r>
    </w:p>
    <w:p w14:paraId="22F2DFDE" w14:textId="77777777" w:rsidR="00A74432" w:rsidRPr="00A74432" w:rsidRDefault="00A74432" w:rsidP="00FA3AE1">
      <w:pPr>
        <w:spacing w:line="360" w:lineRule="auto"/>
        <w:jc w:val="both"/>
        <w:rPr>
          <w:rFonts w:ascii="Cambria" w:eastAsia="Cambria" w:hAnsi="Cambria" w:cs="Cambria"/>
          <w:lang w:val="en-GB"/>
        </w:rPr>
      </w:pPr>
    </w:p>
    <w:p w14:paraId="5A830F34" w14:textId="77777777" w:rsidR="00A74432" w:rsidRPr="00A74432" w:rsidRDefault="00A74432" w:rsidP="00FA3AE1">
      <w:pPr>
        <w:spacing w:line="360" w:lineRule="auto"/>
        <w:jc w:val="both"/>
        <w:rPr>
          <w:rFonts w:ascii="Cambria" w:eastAsia="Cambria" w:hAnsi="Cambria" w:cs="Cambria"/>
          <w:lang w:val="en-GB"/>
        </w:rPr>
      </w:pPr>
      <w:r w:rsidRPr="00A74432">
        <w:rPr>
          <w:rFonts w:ascii="Cambria" w:eastAsia="Cambria" w:hAnsi="Cambria" w:cs="Cambria"/>
          <w:lang w:val="en-GB"/>
        </w:rPr>
        <w:t xml:space="preserve">The expert team sees room for improvement in the bachelor SP as there is a rather low focus on finance topics in SP and only limited opportunities for students to personalise their studies in the field of finance. </w:t>
      </w:r>
    </w:p>
    <w:p w14:paraId="70EB29A3" w14:textId="77777777" w:rsidR="00A74432" w:rsidRPr="00A74432" w:rsidRDefault="00A74432" w:rsidP="00FA3AE1">
      <w:pPr>
        <w:spacing w:line="360" w:lineRule="auto"/>
        <w:jc w:val="both"/>
        <w:rPr>
          <w:rFonts w:ascii="Cambria" w:eastAsia="Cambria" w:hAnsi="Cambria" w:cs="Cambria"/>
          <w:lang w:val="en-GB"/>
        </w:rPr>
      </w:pPr>
    </w:p>
    <w:p w14:paraId="08A933B3" w14:textId="77777777" w:rsidR="00A74432" w:rsidRPr="00A74432" w:rsidRDefault="00A74432" w:rsidP="00FA3AE1">
      <w:pPr>
        <w:spacing w:line="360" w:lineRule="auto"/>
        <w:jc w:val="both"/>
        <w:rPr>
          <w:rFonts w:ascii="Cambria" w:eastAsia="Cambria" w:hAnsi="Cambria" w:cs="Cambria"/>
          <w:lang w:val="en-GB"/>
        </w:rPr>
      </w:pPr>
      <w:r w:rsidRPr="00A74432">
        <w:rPr>
          <w:rFonts w:ascii="Cambria" w:eastAsia="Cambria" w:hAnsi="Cambria" w:cs="Cambria"/>
          <w:lang w:val="en-GB"/>
        </w:rPr>
        <w:t xml:space="preserve">Regarding research the expert team acknowledges the quantity of research outputs published in high-ranked IF journals. Students are sufficiently involved in research activities, mostly through master theses and research conferences. The interdisciplinarity of research connecting finance and technology can be seen as a further strength. For the future expert team recommends to focus more on internationalisation of the research activities while keeping the current volume of research outputs. </w:t>
      </w:r>
    </w:p>
    <w:p w14:paraId="5E3119A4" w14:textId="77777777" w:rsidR="00A74432" w:rsidRPr="00A74432" w:rsidRDefault="00A74432" w:rsidP="00FA3AE1">
      <w:pPr>
        <w:spacing w:line="360" w:lineRule="auto"/>
        <w:jc w:val="both"/>
        <w:rPr>
          <w:rFonts w:ascii="Cambria" w:eastAsia="Cambria" w:hAnsi="Cambria" w:cs="Cambria"/>
          <w:lang w:val="en-GB"/>
        </w:rPr>
      </w:pPr>
    </w:p>
    <w:p w14:paraId="1CB18A96" w14:textId="77777777" w:rsidR="00A74432" w:rsidRPr="00A74432" w:rsidRDefault="00A74432" w:rsidP="00FA3AE1">
      <w:pPr>
        <w:spacing w:line="360" w:lineRule="auto"/>
        <w:jc w:val="both"/>
        <w:rPr>
          <w:rFonts w:ascii="Cambria" w:eastAsia="Cambria" w:hAnsi="Cambria" w:cs="Cambria"/>
          <w:lang w:val="en-GB"/>
        </w:rPr>
      </w:pPr>
      <w:r w:rsidRPr="00A74432">
        <w:rPr>
          <w:rFonts w:ascii="Cambria" w:eastAsia="Cambria" w:hAnsi="Cambria" w:cs="Cambria"/>
          <w:lang w:val="en-GB"/>
        </w:rPr>
        <w:t xml:space="preserve">Although a high number of agreements with Erasmus + programmes is offered, students’ mobility (incoming and outgoing students) is rather low. </w:t>
      </w:r>
    </w:p>
    <w:p w14:paraId="621E6672" w14:textId="77777777" w:rsidR="00A74432" w:rsidRPr="00A74432" w:rsidRDefault="00A74432" w:rsidP="00FA3AE1">
      <w:pPr>
        <w:spacing w:line="360" w:lineRule="auto"/>
        <w:jc w:val="both"/>
        <w:rPr>
          <w:rFonts w:ascii="Cambria" w:eastAsia="Cambria" w:hAnsi="Cambria" w:cs="Cambria"/>
          <w:lang w:val="en-GB"/>
        </w:rPr>
      </w:pPr>
    </w:p>
    <w:p w14:paraId="434D07F8" w14:textId="77777777" w:rsidR="00A74432" w:rsidRPr="00A74432" w:rsidRDefault="00A74432" w:rsidP="00FA3AE1">
      <w:pPr>
        <w:spacing w:line="360" w:lineRule="auto"/>
        <w:jc w:val="both"/>
        <w:rPr>
          <w:rFonts w:ascii="Cambria" w:eastAsia="Cambria" w:hAnsi="Cambria" w:cs="Cambria"/>
          <w:lang w:val="en-GB"/>
        </w:rPr>
      </w:pPr>
      <w:r w:rsidRPr="00A74432">
        <w:rPr>
          <w:rFonts w:ascii="Cambria" w:eastAsia="Cambria" w:hAnsi="Cambria" w:cs="Cambria"/>
          <w:lang w:val="en-GB"/>
        </w:rPr>
        <w:t xml:space="preserve">The expert team acknowledges the long developed and strong partnership with social partners and employers as well as the high level of employability of the finance study field compared with other study fields at VILNIUS TECH. </w:t>
      </w:r>
    </w:p>
    <w:p w14:paraId="7D3785CA" w14:textId="77777777" w:rsidR="00A74432" w:rsidRPr="00A74432" w:rsidRDefault="00A74432" w:rsidP="00FA3AE1">
      <w:pPr>
        <w:spacing w:line="360" w:lineRule="auto"/>
        <w:jc w:val="both"/>
        <w:rPr>
          <w:rFonts w:ascii="Cambria" w:eastAsia="Cambria" w:hAnsi="Cambria" w:cs="Cambria"/>
          <w:lang w:val="en-GB"/>
        </w:rPr>
      </w:pPr>
    </w:p>
    <w:p w14:paraId="6CBCC2DD" w14:textId="63F77B69" w:rsidR="00A74432" w:rsidRPr="00A74432" w:rsidRDefault="00A74432" w:rsidP="00FA3AE1">
      <w:pPr>
        <w:spacing w:line="360" w:lineRule="auto"/>
        <w:jc w:val="both"/>
        <w:rPr>
          <w:rFonts w:ascii="Cambria" w:eastAsia="Cambria" w:hAnsi="Cambria" w:cs="Cambria"/>
          <w:lang w:val="en-GB"/>
        </w:rPr>
      </w:pPr>
      <w:r w:rsidRPr="00A74432">
        <w:rPr>
          <w:rFonts w:ascii="Cambria" w:eastAsia="Cambria" w:hAnsi="Cambria" w:cs="Cambria"/>
          <w:lang w:val="en-GB"/>
        </w:rPr>
        <w:t>The academic staff has good qualifications and professional competencies.</w:t>
      </w:r>
      <w:r w:rsidR="00FA3AE1">
        <w:rPr>
          <w:rFonts w:ascii="Cambria" w:eastAsia="Cambria" w:hAnsi="Cambria" w:cs="Cambria"/>
          <w:lang w:val="en-GB"/>
        </w:rPr>
        <w:t xml:space="preserve"> </w:t>
      </w:r>
      <w:r w:rsidRPr="00A74432">
        <w:rPr>
          <w:rFonts w:ascii="Cambria" w:eastAsia="Cambria" w:hAnsi="Cambria" w:cs="Cambria"/>
          <w:lang w:val="en-GB"/>
        </w:rPr>
        <w:t>The teaching staff mobility is good, with appropriate procedures, rules and functional structures in the matter. Based on the information provided, not all teaching staff reported three significant works in the last five years. Finance topics could be represented stronger in research work, handbooks, textbooks, etc. and might also be better integrated in the content of the modules of the SPs.</w:t>
      </w:r>
    </w:p>
    <w:p w14:paraId="208C8588" w14:textId="77777777" w:rsidR="00A74432" w:rsidRPr="00A74432" w:rsidRDefault="00A74432" w:rsidP="00FA3AE1">
      <w:pPr>
        <w:spacing w:line="360" w:lineRule="auto"/>
        <w:jc w:val="both"/>
        <w:rPr>
          <w:rFonts w:ascii="Cambria" w:eastAsia="Cambria" w:hAnsi="Cambria" w:cs="Cambria"/>
          <w:lang w:val="en-GB"/>
        </w:rPr>
      </w:pPr>
    </w:p>
    <w:p w14:paraId="49EB85F3" w14:textId="77777777" w:rsidR="00A74432" w:rsidRPr="00A74432" w:rsidRDefault="00A74432" w:rsidP="00FA3AE1">
      <w:pPr>
        <w:spacing w:line="360" w:lineRule="auto"/>
        <w:jc w:val="both"/>
        <w:rPr>
          <w:rFonts w:ascii="Cambria" w:eastAsia="Cambria" w:hAnsi="Cambria" w:cs="Cambria"/>
          <w:lang w:val="en-GB"/>
        </w:rPr>
      </w:pPr>
      <w:r w:rsidRPr="00A74432">
        <w:rPr>
          <w:rFonts w:ascii="Cambria" w:eastAsia="Cambria" w:hAnsi="Cambria" w:cs="Cambria"/>
          <w:lang w:val="en-GB"/>
        </w:rPr>
        <w:t>The financial support for teaching mobility could be increased as the financial sources regarding the financial support for teaching mobility are rather limited (only ERASMUS, DAAD and BAFF).</w:t>
      </w:r>
    </w:p>
    <w:p w14:paraId="6B7EA96B" w14:textId="77777777" w:rsidR="00A74432" w:rsidRPr="00A74432" w:rsidRDefault="00A74432" w:rsidP="00FA3AE1">
      <w:pPr>
        <w:spacing w:line="360" w:lineRule="auto"/>
        <w:jc w:val="both"/>
        <w:rPr>
          <w:rFonts w:ascii="Cambria" w:eastAsia="Cambria" w:hAnsi="Cambria" w:cs="Cambria"/>
          <w:lang w:val="en-GB"/>
        </w:rPr>
      </w:pPr>
    </w:p>
    <w:p w14:paraId="75366E85" w14:textId="77777777" w:rsidR="00A74432" w:rsidRPr="00A74432" w:rsidRDefault="00A74432" w:rsidP="00FA3AE1">
      <w:pPr>
        <w:tabs>
          <w:tab w:val="left" w:pos="1298"/>
          <w:tab w:val="left" w:pos="1701"/>
          <w:tab w:val="left" w:pos="1985"/>
        </w:tabs>
        <w:spacing w:line="360" w:lineRule="auto"/>
        <w:jc w:val="both"/>
        <w:rPr>
          <w:rFonts w:ascii="Cambria" w:eastAsia="Cambria" w:hAnsi="Cambria" w:cs="Cambria"/>
          <w:lang w:val="en-GB"/>
        </w:rPr>
      </w:pPr>
      <w:r w:rsidRPr="00A74432">
        <w:rPr>
          <w:rFonts w:ascii="Cambria" w:eastAsia="Cambria" w:hAnsi="Cambria" w:cs="Cambria"/>
          <w:lang w:val="en-GB"/>
        </w:rPr>
        <w:lastRenderedPageBreak/>
        <w:t xml:space="preserve">VILNIUS TECH has an appropriate and modern academic infrastructure including educational resources for students with special needs. </w:t>
      </w:r>
    </w:p>
    <w:p w14:paraId="443ADFE0" w14:textId="77777777" w:rsidR="00A74432" w:rsidRPr="00A74432" w:rsidRDefault="00A74432" w:rsidP="00FA3AE1">
      <w:pPr>
        <w:tabs>
          <w:tab w:val="left" w:pos="1298"/>
          <w:tab w:val="left" w:pos="1701"/>
          <w:tab w:val="left" w:pos="1985"/>
        </w:tabs>
        <w:spacing w:line="360" w:lineRule="auto"/>
        <w:jc w:val="both"/>
        <w:rPr>
          <w:rFonts w:ascii="Cambria" w:eastAsia="Cambria" w:hAnsi="Cambria" w:cs="Cambria"/>
          <w:lang w:val="en-GB"/>
        </w:rPr>
      </w:pPr>
    </w:p>
    <w:p w14:paraId="21AB5C15" w14:textId="77777777" w:rsidR="00A74432" w:rsidRPr="00A74432" w:rsidRDefault="00A74432" w:rsidP="00FA3AE1">
      <w:pPr>
        <w:spacing w:line="360" w:lineRule="auto"/>
        <w:jc w:val="both"/>
        <w:rPr>
          <w:rFonts w:ascii="Cambria" w:eastAsia="Cambria" w:hAnsi="Cambria" w:cs="Cambria"/>
          <w:lang w:val="en-GB"/>
        </w:rPr>
      </w:pPr>
      <w:r w:rsidRPr="00A74432">
        <w:rPr>
          <w:rFonts w:ascii="Cambria" w:eastAsia="Cambria" w:hAnsi="Cambria" w:cs="Cambria"/>
          <w:lang w:val="en-GB"/>
        </w:rPr>
        <w:t>The quality management system is well implemented both on a faculty (including departments) and the university level and the expert team acknowledges a good level of quality culture among the academic community. Nevertheless, the expert team sees some room for improvement for both finance SPs as the process of data collection for quality assurance in relation with the students is not so efficient.</w:t>
      </w:r>
    </w:p>
    <w:p w14:paraId="45F864F3" w14:textId="77777777" w:rsidR="00A74432" w:rsidRPr="00A74432" w:rsidRDefault="00A74432" w:rsidP="00FA3AE1">
      <w:pPr>
        <w:spacing w:line="360" w:lineRule="auto"/>
        <w:jc w:val="both"/>
        <w:rPr>
          <w:rFonts w:ascii="Cambria" w:eastAsia="Cambria" w:hAnsi="Cambria" w:cs="Cambria"/>
          <w:lang w:val="en-GB"/>
        </w:rPr>
      </w:pPr>
    </w:p>
    <w:p w14:paraId="65459784" w14:textId="36963932" w:rsidR="00A74432" w:rsidRPr="00A74432" w:rsidRDefault="00A74432" w:rsidP="00FA3AE1">
      <w:pPr>
        <w:spacing w:line="360" w:lineRule="auto"/>
        <w:jc w:val="both"/>
        <w:rPr>
          <w:rFonts w:ascii="Cambria" w:eastAsia="Cambria" w:hAnsi="Cambria" w:cs="Cambria"/>
          <w:lang w:val="en-GB"/>
        </w:rPr>
      </w:pPr>
      <w:r w:rsidRPr="00A74432">
        <w:rPr>
          <w:rFonts w:ascii="Cambria" w:eastAsia="Cambria" w:hAnsi="Cambria" w:cs="Cambria"/>
          <w:lang w:val="en-GB"/>
        </w:rPr>
        <w:t xml:space="preserve">The expert team wishes to thank the </w:t>
      </w:r>
      <w:r w:rsidR="00FA3AE1">
        <w:rPr>
          <w:rFonts w:ascii="Cambria" w:eastAsia="Cambria" w:hAnsi="Cambria" w:cs="Cambria"/>
          <w:lang w:val="en-GB"/>
        </w:rPr>
        <w:t>higher education institution</w:t>
      </w:r>
      <w:r w:rsidRPr="00A74432">
        <w:rPr>
          <w:rFonts w:ascii="Cambria" w:eastAsia="Cambria" w:hAnsi="Cambria" w:cs="Cambria"/>
          <w:lang w:val="en-GB"/>
        </w:rPr>
        <w:t xml:space="preserve">, especially the staff responsible for the </w:t>
      </w:r>
      <w:r w:rsidR="00FA3AE1" w:rsidRPr="00A74432">
        <w:rPr>
          <w:rFonts w:ascii="Cambria" w:eastAsia="Cambria" w:hAnsi="Cambria" w:cs="Cambria"/>
          <w:lang w:val="en-GB"/>
        </w:rPr>
        <w:t xml:space="preserve">self-evaluation report </w:t>
      </w:r>
      <w:r w:rsidR="00FA3AE1">
        <w:rPr>
          <w:rFonts w:ascii="Cambria" w:eastAsia="Cambria" w:hAnsi="Cambria" w:cs="Cambria"/>
          <w:lang w:val="en-GB"/>
        </w:rPr>
        <w:t>(</w:t>
      </w:r>
      <w:r w:rsidRPr="00A74432">
        <w:rPr>
          <w:rFonts w:ascii="Cambria" w:eastAsia="Cambria" w:hAnsi="Cambria" w:cs="Cambria"/>
          <w:lang w:val="en-GB"/>
        </w:rPr>
        <w:t>SER</w:t>
      </w:r>
      <w:r w:rsidR="00FA3AE1">
        <w:rPr>
          <w:rFonts w:ascii="Cambria" w:eastAsia="Cambria" w:hAnsi="Cambria" w:cs="Cambria"/>
          <w:lang w:val="en-GB"/>
        </w:rPr>
        <w:t>)</w:t>
      </w:r>
      <w:r w:rsidRPr="00A74432">
        <w:rPr>
          <w:rFonts w:ascii="Cambria" w:eastAsia="Cambria" w:hAnsi="Cambria" w:cs="Cambria"/>
          <w:lang w:val="en-GB"/>
        </w:rPr>
        <w:t xml:space="preserve"> for their efforts in preparing </w:t>
      </w:r>
      <w:r w:rsidR="00FA3AE1">
        <w:rPr>
          <w:rFonts w:ascii="Cambria" w:eastAsia="Cambria" w:hAnsi="Cambria" w:cs="Cambria"/>
          <w:lang w:val="en-GB"/>
        </w:rPr>
        <w:t xml:space="preserve">the SER </w:t>
      </w:r>
      <w:r w:rsidRPr="00A74432">
        <w:rPr>
          <w:rFonts w:ascii="Cambria" w:eastAsia="Cambria" w:hAnsi="Cambria" w:cs="Cambria"/>
          <w:lang w:val="en-GB"/>
        </w:rPr>
        <w:t>and organising the site-visit. Furthermore, the expert team wishes to thank teachers, members of the administration, students, graduates and social partners for answering all of the questions. The discussions during our site visit were efficient and constructive.</w:t>
      </w:r>
    </w:p>
    <w:p w14:paraId="14521D57" w14:textId="77777777" w:rsidR="00677F9A" w:rsidRPr="0043262A" w:rsidRDefault="00677F9A" w:rsidP="002A5085">
      <w:pPr>
        <w:spacing w:line="276" w:lineRule="auto"/>
        <w:rPr>
          <w:rFonts w:ascii="Cambria" w:eastAsia="Calibri" w:hAnsi="Cambria"/>
          <w:szCs w:val="22"/>
          <w:highlight w:val="lightGray"/>
          <w:lang w:val="en-GB" w:eastAsia="lt-LT"/>
        </w:rPr>
      </w:pPr>
    </w:p>
    <w:p w14:paraId="692BE68B" w14:textId="3C1D0177" w:rsidR="00677F9A" w:rsidRPr="0043262A" w:rsidRDefault="00677F9A" w:rsidP="00677F9A">
      <w:pPr>
        <w:jc w:val="center"/>
        <w:rPr>
          <w:lang w:val="en-GB"/>
        </w:rPr>
      </w:pPr>
      <w:r w:rsidRPr="0043262A">
        <w:rPr>
          <w:lang w:val="en-GB"/>
        </w:rPr>
        <w:t>____________________________</w:t>
      </w:r>
    </w:p>
    <w:p w14:paraId="6AC50F82" w14:textId="6A7EAD1A" w:rsidR="009B1A04" w:rsidRPr="0043262A" w:rsidRDefault="00BB1255" w:rsidP="002A5085">
      <w:pPr>
        <w:spacing w:after="200" w:line="276" w:lineRule="auto"/>
        <w:rPr>
          <w:lang w:val="en-GB"/>
        </w:rPr>
      </w:pPr>
      <w:r w:rsidRPr="0043262A">
        <w:rPr>
          <w:lang w:val="en-GB"/>
        </w:rPr>
        <w:br w:type="page"/>
      </w:r>
    </w:p>
    <w:p w14:paraId="24F0DF12" w14:textId="77777777" w:rsidR="0042467A" w:rsidRPr="00C5787E" w:rsidRDefault="0042467A" w:rsidP="0042467A">
      <w:pPr>
        <w:jc w:val="right"/>
      </w:pPr>
      <w:r w:rsidRPr="00C5787E">
        <w:rPr>
          <w:b/>
        </w:rPr>
        <w:lastRenderedPageBreak/>
        <w:t>Vertimas iš anglų kalbos</w:t>
      </w:r>
    </w:p>
    <w:p w14:paraId="47AA7E4B" w14:textId="77777777" w:rsidR="0042467A" w:rsidRPr="00C5787E" w:rsidRDefault="0042467A" w:rsidP="0042467A">
      <w:pPr>
        <w:jc w:val="center"/>
        <w:rPr>
          <w:b/>
          <w:caps/>
        </w:rPr>
      </w:pPr>
    </w:p>
    <w:p w14:paraId="72BBEB65" w14:textId="27E04490" w:rsidR="0042467A" w:rsidRPr="00FA3AE1" w:rsidRDefault="00A74432" w:rsidP="0042467A">
      <w:pPr>
        <w:jc w:val="center"/>
        <w:rPr>
          <w:rFonts w:asciiTheme="majorHAnsi" w:hAnsiTheme="majorHAnsi"/>
          <w:b/>
          <w:caps/>
        </w:rPr>
      </w:pPr>
      <w:r w:rsidRPr="00FA3AE1">
        <w:rPr>
          <w:rFonts w:asciiTheme="majorHAnsi" w:hAnsiTheme="majorHAnsi"/>
          <w:b/>
          <w:caps/>
        </w:rPr>
        <w:t>Vilniaus gedimino Technikos universiteto (VILNIUS TECH)</w:t>
      </w:r>
      <w:r w:rsidR="00677F9A" w:rsidRPr="00FA3AE1">
        <w:rPr>
          <w:rFonts w:asciiTheme="majorHAnsi" w:hAnsiTheme="majorHAnsi"/>
          <w:b/>
          <w:caps/>
        </w:rPr>
        <w:t xml:space="preserve"> </w:t>
      </w:r>
      <w:r w:rsidR="00A12307" w:rsidRPr="00FA3AE1">
        <w:rPr>
          <w:rFonts w:asciiTheme="majorHAnsi" w:hAnsiTheme="majorHAnsi"/>
          <w:b/>
          <w:caps/>
        </w:rPr>
        <w:t xml:space="preserve">Finansų </w:t>
      </w:r>
      <w:r w:rsidR="00677F9A" w:rsidRPr="00FA3AE1">
        <w:rPr>
          <w:rFonts w:asciiTheme="majorHAnsi" w:hAnsiTheme="majorHAnsi"/>
          <w:b/>
          <w:caps/>
        </w:rPr>
        <w:t>krypties</w:t>
      </w:r>
      <w:r w:rsidR="0042467A" w:rsidRPr="00FA3AE1">
        <w:rPr>
          <w:rFonts w:asciiTheme="majorHAnsi" w:hAnsiTheme="majorHAnsi"/>
          <w:b/>
          <w:caps/>
        </w:rPr>
        <w:t xml:space="preserve"> studijų </w:t>
      </w:r>
      <w:r w:rsidR="00A12307" w:rsidRPr="00FA3AE1">
        <w:rPr>
          <w:rFonts w:asciiTheme="majorHAnsi" w:hAnsiTheme="majorHAnsi"/>
          <w:b/>
          <w:caps/>
        </w:rPr>
        <w:t>2023m. kovo 31d.</w:t>
      </w:r>
      <w:r w:rsidR="00677F9A" w:rsidRPr="00FA3AE1">
        <w:rPr>
          <w:rFonts w:asciiTheme="majorHAnsi" w:hAnsiTheme="majorHAnsi"/>
          <w:b/>
          <w:caps/>
        </w:rPr>
        <w:t xml:space="preserve"> </w:t>
      </w:r>
      <w:r w:rsidR="0042467A" w:rsidRPr="00FA3AE1">
        <w:rPr>
          <w:rFonts w:asciiTheme="majorHAnsi" w:hAnsiTheme="majorHAnsi"/>
          <w:b/>
          <w:caps/>
        </w:rPr>
        <w:t xml:space="preserve">ekspertinio vertinimo išvadų NR. </w:t>
      </w:r>
      <w:r w:rsidR="00BB1255" w:rsidRPr="00FA3AE1">
        <w:rPr>
          <w:rFonts w:asciiTheme="majorHAnsi" w:hAnsiTheme="majorHAnsi"/>
          <w:b/>
        </w:rPr>
        <w:t>SV4</w:t>
      </w:r>
      <w:r w:rsidRPr="00FA3AE1">
        <w:rPr>
          <w:rFonts w:asciiTheme="majorHAnsi" w:hAnsiTheme="majorHAnsi"/>
          <w:b/>
        </w:rPr>
        <w:t>-29</w:t>
      </w:r>
      <w:r w:rsidR="00677F9A" w:rsidRPr="00FA3AE1">
        <w:rPr>
          <w:rFonts w:asciiTheme="majorHAnsi" w:hAnsiTheme="majorHAnsi"/>
          <w:b/>
        </w:rPr>
        <w:t xml:space="preserve"> </w:t>
      </w:r>
      <w:r w:rsidR="0042467A" w:rsidRPr="00FA3AE1">
        <w:rPr>
          <w:rFonts w:asciiTheme="majorHAnsi" w:hAnsiTheme="majorHAnsi"/>
          <w:b/>
          <w:caps/>
        </w:rPr>
        <w:t>IŠRAŠAS</w:t>
      </w:r>
    </w:p>
    <w:p w14:paraId="2E426DF7" w14:textId="77777777" w:rsidR="0042467A" w:rsidRPr="0042467A" w:rsidRDefault="0042467A" w:rsidP="0042467A">
      <w:pPr>
        <w:rPr>
          <w:caps/>
          <w:sz w:val="16"/>
        </w:rPr>
      </w:pPr>
    </w:p>
    <w:p w14:paraId="45816257" w14:textId="77777777" w:rsidR="00677F9A" w:rsidRPr="00677F9A" w:rsidRDefault="00677F9A" w:rsidP="00677F9A">
      <w:pPr>
        <w:spacing w:after="200" w:line="276" w:lineRule="auto"/>
        <w:jc w:val="center"/>
        <w:rPr>
          <w:rFonts w:ascii="Cambria" w:eastAsia="Calibri" w:hAnsi="Cambria"/>
          <w:i/>
          <w:sz w:val="36"/>
          <w:szCs w:val="36"/>
          <w:lang w:eastAsia="lt-LT"/>
        </w:rPr>
      </w:pPr>
      <w:r w:rsidRPr="00677F9A">
        <w:rPr>
          <w:rFonts w:ascii="Calibri" w:eastAsia="Calibri" w:hAnsi="Calibri"/>
          <w:i/>
          <w:noProof/>
          <w:sz w:val="36"/>
          <w:szCs w:val="36"/>
        </w:rPr>
        <w:drawing>
          <wp:inline distT="0" distB="0" distL="0" distR="0" wp14:anchorId="55319C97" wp14:editId="6B512678">
            <wp:extent cx="1866900" cy="1152525"/>
            <wp:effectExtent l="0" t="0" r="0" b="952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152525"/>
                    </a:xfrm>
                    <a:prstGeom prst="rect">
                      <a:avLst/>
                    </a:prstGeom>
                    <a:noFill/>
                    <a:ln>
                      <a:noFill/>
                    </a:ln>
                  </pic:spPr>
                </pic:pic>
              </a:graphicData>
            </a:graphic>
          </wp:inline>
        </w:drawing>
      </w:r>
    </w:p>
    <w:p w14:paraId="0FA673A2" w14:textId="77777777" w:rsidR="00677F9A" w:rsidRPr="00677F9A" w:rsidRDefault="00677F9A" w:rsidP="00677F9A">
      <w:pPr>
        <w:spacing w:after="200"/>
        <w:jc w:val="center"/>
        <w:rPr>
          <w:rFonts w:ascii="Cambria" w:eastAsia="Calibri" w:hAnsi="Cambria"/>
          <w:color w:val="136C73"/>
          <w:sz w:val="28"/>
          <w:szCs w:val="28"/>
          <w:lang w:eastAsia="lt-LT"/>
        </w:rPr>
      </w:pPr>
      <w:r w:rsidRPr="00677F9A">
        <w:rPr>
          <w:rFonts w:ascii="Cambria" w:eastAsia="Calibri" w:hAnsi="Cambria"/>
          <w:color w:val="136C73"/>
          <w:sz w:val="28"/>
          <w:szCs w:val="28"/>
          <w:lang w:eastAsia="lt-LT"/>
        </w:rPr>
        <w:t>STUDIJŲ KOKYBĖS VERTINIMO CENTRAS</w:t>
      </w:r>
    </w:p>
    <w:p w14:paraId="7FAEC106" w14:textId="77777777" w:rsidR="00677F9A" w:rsidRPr="00677F9A" w:rsidRDefault="00677F9A" w:rsidP="00677F9A">
      <w:pPr>
        <w:spacing w:after="200"/>
        <w:rPr>
          <w:rFonts w:ascii="Cambria" w:eastAsia="Calibri" w:hAnsi="Cambria"/>
          <w:color w:val="136C73"/>
          <w:szCs w:val="22"/>
          <w:lang w:eastAsia="lt-LT"/>
        </w:rPr>
      </w:pPr>
    </w:p>
    <w:p w14:paraId="6E3005B4" w14:textId="19BB7E66" w:rsidR="00677F9A" w:rsidRPr="00677F9A" w:rsidRDefault="00A74432" w:rsidP="00677F9A">
      <w:pPr>
        <w:spacing w:after="200"/>
        <w:jc w:val="center"/>
        <w:rPr>
          <w:rFonts w:ascii="Cambria" w:eastAsia="Calibri" w:hAnsi="Cambria"/>
          <w:color w:val="136C73"/>
          <w:sz w:val="28"/>
          <w:szCs w:val="28"/>
          <w:lang w:eastAsia="lt-LT"/>
        </w:rPr>
      </w:pPr>
      <w:r>
        <w:rPr>
          <w:rFonts w:ascii="Cambria" w:eastAsia="Calibri" w:hAnsi="Cambria"/>
          <w:color w:val="136C73"/>
          <w:sz w:val="28"/>
          <w:szCs w:val="28"/>
          <w:lang w:eastAsia="lt-LT"/>
        </w:rPr>
        <w:t>Vilniaus Gedimino technikos universitetas (VILNIUS TECH)</w:t>
      </w:r>
    </w:p>
    <w:p w14:paraId="268771B5" w14:textId="77777777" w:rsidR="00726FD0" w:rsidRDefault="00677F9A" w:rsidP="00677F9A">
      <w:pPr>
        <w:spacing w:after="200"/>
        <w:jc w:val="center"/>
        <w:rPr>
          <w:rFonts w:ascii="Cambria" w:eastAsia="Calibri" w:hAnsi="Cambria"/>
          <w:b/>
          <w:color w:val="136C73"/>
          <w:sz w:val="28"/>
          <w:szCs w:val="28"/>
          <w:lang w:eastAsia="lt-LT"/>
        </w:rPr>
      </w:pPr>
      <w:r w:rsidRPr="00677F9A">
        <w:rPr>
          <w:rFonts w:ascii="Cambria" w:eastAsia="Calibri" w:hAnsi="Cambria"/>
          <w:b/>
          <w:color w:val="136C73"/>
          <w:sz w:val="28"/>
          <w:szCs w:val="28"/>
          <w:lang w:eastAsia="lt-LT"/>
        </w:rPr>
        <w:t xml:space="preserve">STUDIJŲ KRYPTIS </w:t>
      </w:r>
    </w:p>
    <w:p w14:paraId="4357B46A" w14:textId="459D0A69" w:rsidR="00677F9A" w:rsidRPr="00677F9A" w:rsidRDefault="00A12307" w:rsidP="00677F9A">
      <w:pPr>
        <w:spacing w:after="200"/>
        <w:jc w:val="center"/>
        <w:rPr>
          <w:rFonts w:ascii="Cambria" w:eastAsia="Calibri" w:hAnsi="Cambria"/>
          <w:b/>
          <w:color w:val="136C73"/>
          <w:sz w:val="28"/>
          <w:szCs w:val="28"/>
          <w:lang w:eastAsia="lt-LT"/>
        </w:rPr>
      </w:pPr>
      <w:r>
        <w:rPr>
          <w:rFonts w:ascii="Cambria" w:eastAsia="Calibri" w:hAnsi="Cambria"/>
          <w:b/>
          <w:color w:val="136C73"/>
          <w:sz w:val="28"/>
          <w:szCs w:val="28"/>
          <w:lang w:eastAsia="lt-LT"/>
        </w:rPr>
        <w:t>FINANSAI</w:t>
      </w:r>
    </w:p>
    <w:p w14:paraId="16B12140" w14:textId="77777777" w:rsidR="00677F9A" w:rsidRPr="00677F9A" w:rsidRDefault="00677F9A" w:rsidP="00677F9A">
      <w:pPr>
        <w:spacing w:after="200"/>
        <w:jc w:val="center"/>
        <w:rPr>
          <w:rFonts w:ascii="Cambria" w:eastAsia="Calibri" w:hAnsi="Cambria"/>
          <w:b/>
          <w:bCs/>
          <w:color w:val="136C73"/>
          <w:sz w:val="28"/>
          <w:szCs w:val="28"/>
          <w:lang w:eastAsia="lt-LT"/>
        </w:rPr>
      </w:pPr>
      <w:r w:rsidRPr="00677F9A">
        <w:rPr>
          <w:rFonts w:ascii="Cambria" w:eastAsia="Calibri" w:hAnsi="Cambria"/>
          <w:b/>
          <w:color w:val="136C73"/>
          <w:sz w:val="28"/>
          <w:szCs w:val="28"/>
          <w:lang w:eastAsia="lt-LT"/>
        </w:rPr>
        <w:t xml:space="preserve">VERTINIMO </w:t>
      </w:r>
      <w:r w:rsidRPr="00677F9A">
        <w:rPr>
          <w:rFonts w:ascii="Cambria" w:eastAsia="Calibri" w:hAnsi="Cambria"/>
          <w:b/>
          <w:bCs/>
          <w:color w:val="136C73"/>
          <w:sz w:val="28"/>
          <w:szCs w:val="28"/>
          <w:lang w:eastAsia="lt-LT"/>
        </w:rPr>
        <w:t>IŠVADOS</w:t>
      </w:r>
    </w:p>
    <w:p w14:paraId="24554674" w14:textId="77777777" w:rsidR="00677F9A" w:rsidRPr="00677F9A" w:rsidRDefault="00677F9A" w:rsidP="00677F9A">
      <w:pPr>
        <w:spacing w:after="200" w:line="276" w:lineRule="auto"/>
        <w:jc w:val="center"/>
        <w:rPr>
          <w:rFonts w:ascii="Cambria" w:eastAsia="Calibri" w:hAnsi="Cambria"/>
          <w:sz w:val="36"/>
          <w:szCs w:val="36"/>
          <w:lang w:eastAsia="lt-LT"/>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4B8"/>
        <w:tblLook w:val="04A0" w:firstRow="1" w:lastRow="0" w:firstColumn="1" w:lastColumn="0" w:noHBand="0" w:noVBand="1"/>
      </w:tblPr>
      <w:tblGrid>
        <w:gridCol w:w="9626"/>
      </w:tblGrid>
      <w:tr w:rsidR="00677F9A" w:rsidRPr="00677F9A" w14:paraId="58A912C0" w14:textId="77777777" w:rsidTr="0043262A">
        <w:trPr>
          <w:trHeight w:val="2994"/>
        </w:trPr>
        <w:tc>
          <w:tcPr>
            <w:tcW w:w="9626" w:type="dxa"/>
            <w:tcBorders>
              <w:top w:val="single" w:sz="4" w:space="0" w:color="auto"/>
              <w:left w:val="single" w:sz="4" w:space="0" w:color="auto"/>
              <w:bottom w:val="single" w:sz="4" w:space="0" w:color="auto"/>
              <w:right w:val="single" w:sz="4" w:space="0" w:color="auto"/>
            </w:tcBorders>
            <w:shd w:val="clear" w:color="auto" w:fill="85A5A4"/>
          </w:tcPr>
          <w:p w14:paraId="72AFC06E" w14:textId="77777777" w:rsidR="000538EB" w:rsidRDefault="000538EB" w:rsidP="000538EB">
            <w:pPr>
              <w:tabs>
                <w:tab w:val="left" w:pos="0"/>
              </w:tabs>
              <w:spacing w:line="276" w:lineRule="auto"/>
              <w:rPr>
                <w:rFonts w:ascii="Cambria" w:eastAsia="Calibri" w:hAnsi="Cambria"/>
                <w:b/>
                <w:color w:val="FFFFFF"/>
                <w:szCs w:val="22"/>
                <w:lang w:eastAsia="lt-LT"/>
              </w:rPr>
            </w:pPr>
            <w:r w:rsidRPr="00993E29">
              <w:rPr>
                <w:rFonts w:ascii="Cambria" w:eastAsia="Calibri" w:hAnsi="Cambria"/>
                <w:b/>
                <w:color w:val="FFFFFF"/>
                <w:szCs w:val="22"/>
                <w:lang w:eastAsia="lt-LT"/>
              </w:rPr>
              <w:t xml:space="preserve">Ekspertų grupė: </w:t>
            </w:r>
          </w:p>
          <w:p w14:paraId="5B762E13" w14:textId="77777777" w:rsidR="000538EB" w:rsidRPr="00993E29" w:rsidRDefault="000538EB" w:rsidP="000538EB">
            <w:pPr>
              <w:tabs>
                <w:tab w:val="left" w:pos="0"/>
              </w:tabs>
              <w:spacing w:line="276" w:lineRule="auto"/>
              <w:rPr>
                <w:rFonts w:ascii="Cambria" w:eastAsia="Calibri" w:hAnsi="Cambria"/>
                <w:b/>
                <w:color w:val="FFFFFF"/>
                <w:szCs w:val="22"/>
                <w:lang w:eastAsia="lt-LT"/>
              </w:rPr>
            </w:pPr>
          </w:p>
          <w:p w14:paraId="5FD28151" w14:textId="77777777" w:rsidR="000538EB" w:rsidRPr="00993E29" w:rsidRDefault="000538EB" w:rsidP="0039470A">
            <w:pPr>
              <w:pStyle w:val="Sraopastraipa"/>
              <w:numPr>
                <w:ilvl w:val="3"/>
                <w:numId w:val="3"/>
              </w:numPr>
              <w:tabs>
                <w:tab w:val="left" w:pos="0"/>
              </w:tabs>
              <w:spacing w:line="276" w:lineRule="auto"/>
              <w:ind w:left="754" w:hanging="425"/>
              <w:rPr>
                <w:rFonts w:ascii="Cambria" w:eastAsia="Calibri" w:hAnsi="Cambria"/>
                <w:b/>
                <w:color w:val="FFFFFF"/>
                <w:szCs w:val="22"/>
                <w:lang w:eastAsia="lt-LT"/>
              </w:rPr>
            </w:pPr>
            <w:r w:rsidRPr="00993E29">
              <w:rPr>
                <w:rFonts w:ascii="Cambria" w:eastAsia="Calibri" w:hAnsi="Cambria"/>
                <w:b/>
                <w:color w:val="FFFFFF"/>
                <w:szCs w:val="22"/>
                <w:lang w:eastAsia="lt-LT"/>
              </w:rPr>
              <w:t xml:space="preserve">Prof. Dr. Karsten Lorenz (vadovas) </w:t>
            </w:r>
            <w:r w:rsidRPr="00993E29">
              <w:rPr>
                <w:rFonts w:ascii="Cambria" w:eastAsia="Calibri" w:hAnsi="Cambria"/>
                <w:i/>
                <w:color w:val="FFFFFF"/>
                <w:szCs w:val="22"/>
                <w:lang w:eastAsia="lt-LT"/>
              </w:rPr>
              <w:t>akademinės bendruomenės atstovas,</w:t>
            </w:r>
          </w:p>
          <w:p w14:paraId="29B7E847" w14:textId="77777777" w:rsidR="000538EB" w:rsidRPr="00993E29" w:rsidRDefault="000538EB" w:rsidP="0039470A">
            <w:pPr>
              <w:pStyle w:val="Sraopastraipa"/>
              <w:numPr>
                <w:ilvl w:val="0"/>
                <w:numId w:val="3"/>
              </w:numPr>
              <w:tabs>
                <w:tab w:val="left" w:pos="0"/>
              </w:tabs>
              <w:spacing w:line="276" w:lineRule="auto"/>
              <w:rPr>
                <w:rFonts w:ascii="Cambria" w:eastAsia="Calibri" w:hAnsi="Cambria"/>
                <w:b/>
                <w:color w:val="FFFFFF"/>
                <w:szCs w:val="22"/>
                <w:lang w:eastAsia="lt-LT"/>
              </w:rPr>
            </w:pPr>
            <w:r w:rsidRPr="00993E29">
              <w:rPr>
                <w:rFonts w:ascii="Cambria" w:eastAsia="Calibri" w:hAnsi="Cambria"/>
                <w:b/>
                <w:color w:val="FFFFFF"/>
                <w:szCs w:val="22"/>
                <w:lang w:eastAsia="lt-LT"/>
              </w:rPr>
              <w:t>Prof. Dr.  Alexandru Tugui,</w:t>
            </w:r>
            <w:r w:rsidRPr="00993E29">
              <w:rPr>
                <w:rFonts w:ascii="Cambria" w:eastAsia="Calibri" w:hAnsi="Cambria"/>
                <w:i/>
                <w:color w:val="FFFFFF"/>
                <w:szCs w:val="22"/>
                <w:lang w:eastAsia="lt-LT"/>
              </w:rPr>
              <w:t xml:space="preserve"> akademinės bendruomenės atstovas,</w:t>
            </w:r>
          </w:p>
          <w:p w14:paraId="0F56BC32" w14:textId="77777777" w:rsidR="000538EB" w:rsidRPr="00993E29" w:rsidRDefault="000538EB" w:rsidP="0039470A">
            <w:pPr>
              <w:pStyle w:val="Sraopastraipa"/>
              <w:numPr>
                <w:ilvl w:val="0"/>
                <w:numId w:val="3"/>
              </w:numPr>
              <w:tabs>
                <w:tab w:val="left" w:pos="0"/>
              </w:tabs>
              <w:spacing w:line="276" w:lineRule="auto"/>
              <w:rPr>
                <w:rFonts w:ascii="Cambria" w:eastAsia="Calibri" w:hAnsi="Cambria"/>
                <w:b/>
                <w:color w:val="FFFFFF"/>
                <w:szCs w:val="22"/>
                <w:lang w:eastAsia="lt-LT"/>
              </w:rPr>
            </w:pPr>
            <w:r w:rsidRPr="00993E29">
              <w:rPr>
                <w:rFonts w:ascii="Cambria" w:eastAsia="Calibri" w:hAnsi="Cambria"/>
                <w:b/>
                <w:color w:val="FFFFFF"/>
                <w:szCs w:val="22"/>
                <w:lang w:eastAsia="lt-LT"/>
              </w:rPr>
              <w:t>Prof. Dr. Jiří Strouhal,</w:t>
            </w:r>
            <w:r w:rsidRPr="00993E29">
              <w:rPr>
                <w:rFonts w:ascii="Cambria" w:eastAsia="Calibri" w:hAnsi="Cambria"/>
                <w:i/>
                <w:color w:val="FFFFFF"/>
                <w:szCs w:val="22"/>
                <w:lang w:eastAsia="lt-LT"/>
              </w:rPr>
              <w:t xml:space="preserve"> akademinės bendruomenės atstovas,</w:t>
            </w:r>
          </w:p>
          <w:p w14:paraId="0D7E79D2" w14:textId="77777777" w:rsidR="000538EB" w:rsidRPr="00993E29" w:rsidRDefault="000538EB" w:rsidP="0039470A">
            <w:pPr>
              <w:pStyle w:val="Sraopastraipa"/>
              <w:numPr>
                <w:ilvl w:val="0"/>
                <w:numId w:val="3"/>
              </w:numPr>
              <w:tabs>
                <w:tab w:val="left" w:pos="0"/>
              </w:tabs>
              <w:spacing w:line="276" w:lineRule="auto"/>
              <w:rPr>
                <w:rFonts w:ascii="Cambria" w:eastAsia="Calibri" w:hAnsi="Cambria"/>
                <w:b/>
                <w:color w:val="FFFFFF"/>
                <w:szCs w:val="22"/>
                <w:lang w:eastAsia="lt-LT"/>
              </w:rPr>
            </w:pPr>
            <w:r w:rsidRPr="00993E29">
              <w:rPr>
                <w:rFonts w:ascii="Cambria" w:eastAsia="Calibri" w:hAnsi="Cambria"/>
                <w:b/>
                <w:color w:val="FFFFFF"/>
                <w:szCs w:val="22"/>
                <w:lang w:eastAsia="lt-LT"/>
              </w:rPr>
              <w:t xml:space="preserve">Dr. Tadas Gudaitis, </w:t>
            </w:r>
            <w:r w:rsidRPr="00993E29">
              <w:rPr>
                <w:rFonts w:ascii="Cambria" w:eastAsia="Calibri" w:hAnsi="Cambria"/>
                <w:i/>
                <w:color w:val="FFFFFF"/>
                <w:szCs w:val="22"/>
                <w:lang w:eastAsia="lt-LT"/>
              </w:rPr>
              <w:t xml:space="preserve">darbdavių atstovas, </w:t>
            </w:r>
          </w:p>
          <w:p w14:paraId="481434D8" w14:textId="77777777" w:rsidR="000538EB" w:rsidRPr="00993E29" w:rsidRDefault="000538EB" w:rsidP="0039470A">
            <w:pPr>
              <w:pStyle w:val="Sraopastraipa"/>
              <w:numPr>
                <w:ilvl w:val="0"/>
                <w:numId w:val="3"/>
              </w:numPr>
              <w:tabs>
                <w:tab w:val="left" w:pos="0"/>
              </w:tabs>
              <w:spacing w:line="276" w:lineRule="auto"/>
              <w:rPr>
                <w:rFonts w:ascii="Cambria" w:eastAsia="Calibri" w:hAnsi="Cambria"/>
                <w:b/>
                <w:color w:val="FFFFFF"/>
                <w:szCs w:val="22"/>
                <w:lang w:eastAsia="lt-LT"/>
              </w:rPr>
            </w:pPr>
            <w:r w:rsidRPr="00993E29">
              <w:rPr>
                <w:rFonts w:ascii="Cambria" w:eastAsia="Calibri" w:hAnsi="Cambria"/>
                <w:b/>
                <w:color w:val="FFFFFF"/>
                <w:szCs w:val="22"/>
                <w:lang w:eastAsia="lt-LT"/>
              </w:rPr>
              <w:t xml:space="preserve">P. Luljeta Aliu Mulaj, </w:t>
            </w:r>
            <w:r w:rsidRPr="00993E29">
              <w:rPr>
                <w:rFonts w:ascii="Cambria" w:eastAsia="Calibri" w:hAnsi="Cambria"/>
                <w:i/>
                <w:color w:val="FFFFFF"/>
                <w:szCs w:val="22"/>
                <w:lang w:eastAsia="lt-LT"/>
              </w:rPr>
              <w:t>studentų atstov</w:t>
            </w:r>
            <w:r>
              <w:rPr>
                <w:rFonts w:ascii="Cambria" w:eastAsia="Calibri" w:hAnsi="Cambria"/>
                <w:i/>
                <w:color w:val="FFFFFF"/>
                <w:szCs w:val="22"/>
                <w:lang w:eastAsia="lt-LT"/>
              </w:rPr>
              <w:t>ė</w:t>
            </w:r>
            <w:r w:rsidRPr="00993E29">
              <w:rPr>
                <w:rFonts w:ascii="Cambria" w:eastAsia="Calibri" w:hAnsi="Cambria"/>
                <w:color w:val="FFFFFF"/>
                <w:szCs w:val="22"/>
                <w:lang w:eastAsia="lt-LT"/>
              </w:rPr>
              <w:t>.</w:t>
            </w:r>
          </w:p>
          <w:p w14:paraId="4A3C2E37" w14:textId="77777777" w:rsidR="000538EB" w:rsidRPr="00993E29" w:rsidRDefault="000538EB" w:rsidP="000538EB">
            <w:pPr>
              <w:tabs>
                <w:tab w:val="left" w:pos="0"/>
              </w:tabs>
              <w:spacing w:line="276" w:lineRule="auto"/>
              <w:rPr>
                <w:rFonts w:ascii="Cambria" w:eastAsia="Calibri" w:hAnsi="Cambria"/>
                <w:b/>
                <w:color w:val="FFFFFF"/>
                <w:szCs w:val="22"/>
                <w:lang w:eastAsia="lt-LT"/>
              </w:rPr>
            </w:pPr>
          </w:p>
          <w:p w14:paraId="2F5B3265" w14:textId="01C5D577" w:rsidR="00677F9A" w:rsidRPr="002A5085" w:rsidRDefault="000538EB" w:rsidP="000538EB">
            <w:pPr>
              <w:tabs>
                <w:tab w:val="left" w:pos="0"/>
              </w:tabs>
              <w:spacing w:line="276" w:lineRule="auto"/>
              <w:rPr>
                <w:rFonts w:ascii="Cambria" w:eastAsia="Calibri" w:hAnsi="Cambria"/>
                <w:b/>
                <w:color w:val="FFFFFF"/>
                <w:szCs w:val="22"/>
                <w:lang w:eastAsia="lt-LT"/>
              </w:rPr>
            </w:pPr>
            <w:r w:rsidRPr="00993E29">
              <w:rPr>
                <w:rFonts w:ascii="Cambria" w:eastAsia="Calibri" w:hAnsi="Cambria"/>
                <w:b/>
                <w:color w:val="FFFFFF"/>
                <w:szCs w:val="22"/>
                <w:lang w:eastAsia="lt-LT"/>
              </w:rPr>
              <w:t xml:space="preserve">Vertinimo koordinatorius - </w:t>
            </w:r>
            <w:r>
              <w:rPr>
                <w:rFonts w:ascii="Cambria" w:eastAsia="Calibri" w:hAnsi="Cambria"/>
                <w:b/>
                <w:i/>
                <w:color w:val="FFFFFF"/>
                <w:szCs w:val="22"/>
                <w:lang w:eastAsia="lt-LT"/>
              </w:rPr>
              <w:t>Gustas Straukas</w:t>
            </w:r>
          </w:p>
        </w:tc>
      </w:tr>
    </w:tbl>
    <w:p w14:paraId="69412338" w14:textId="77777777" w:rsidR="00677F9A" w:rsidRPr="00677F9A" w:rsidRDefault="00677F9A" w:rsidP="00677F9A">
      <w:pPr>
        <w:rPr>
          <w:rFonts w:ascii="Calibri" w:eastAsia="Calibri" w:hAnsi="Calibri"/>
          <w:sz w:val="22"/>
          <w:szCs w:val="22"/>
          <w:lang w:eastAsia="lt-LT"/>
        </w:rPr>
      </w:pPr>
    </w:p>
    <w:p w14:paraId="02F10286" w14:textId="77777777" w:rsidR="000D4EE3" w:rsidRDefault="000D4EE3" w:rsidP="00677F9A">
      <w:pPr>
        <w:rPr>
          <w:rFonts w:ascii="Calibri" w:eastAsia="Calibri" w:hAnsi="Calibri"/>
          <w:sz w:val="22"/>
          <w:szCs w:val="22"/>
          <w:lang w:eastAsia="lt-LT"/>
        </w:rPr>
      </w:pPr>
    </w:p>
    <w:p w14:paraId="72FA86B9" w14:textId="05B58246" w:rsidR="000D4EE3" w:rsidRDefault="000D4EE3" w:rsidP="00677F9A">
      <w:pPr>
        <w:rPr>
          <w:rFonts w:ascii="Calibri" w:eastAsia="Calibri" w:hAnsi="Calibri"/>
          <w:sz w:val="22"/>
          <w:szCs w:val="22"/>
          <w:lang w:eastAsia="lt-LT"/>
        </w:rPr>
      </w:pPr>
    </w:p>
    <w:p w14:paraId="1F537A58" w14:textId="77777777" w:rsidR="0043262A" w:rsidRDefault="0043262A" w:rsidP="00677F9A">
      <w:pPr>
        <w:rPr>
          <w:rFonts w:ascii="Calibri" w:eastAsia="Calibri" w:hAnsi="Calibri"/>
          <w:sz w:val="22"/>
          <w:szCs w:val="22"/>
          <w:lang w:eastAsia="lt-LT"/>
        </w:rPr>
      </w:pPr>
    </w:p>
    <w:p w14:paraId="100F6252" w14:textId="77777777" w:rsidR="000D4EE3" w:rsidRDefault="000D4EE3" w:rsidP="00677F9A">
      <w:pPr>
        <w:rPr>
          <w:rFonts w:ascii="Calibri" w:eastAsia="Calibri" w:hAnsi="Calibri"/>
          <w:sz w:val="22"/>
          <w:szCs w:val="22"/>
          <w:lang w:eastAsia="lt-LT"/>
        </w:rPr>
      </w:pPr>
    </w:p>
    <w:p w14:paraId="1AEDF395" w14:textId="0C01FA83" w:rsidR="000D4EE3" w:rsidRDefault="000D4EE3" w:rsidP="00677F9A">
      <w:pPr>
        <w:rPr>
          <w:rFonts w:asciiTheme="minorHAnsi" w:eastAsia="Calibri" w:hAnsiTheme="minorHAnsi" w:cstheme="minorHAnsi"/>
          <w:color w:val="136C73"/>
          <w:sz w:val="22"/>
          <w:szCs w:val="22"/>
        </w:rPr>
      </w:pPr>
    </w:p>
    <w:p w14:paraId="42F41BE7" w14:textId="77777777" w:rsidR="0043262A" w:rsidRPr="0060015D" w:rsidRDefault="0043262A" w:rsidP="00677F9A">
      <w:pPr>
        <w:rPr>
          <w:rFonts w:asciiTheme="minorHAnsi" w:eastAsia="Calibri" w:hAnsiTheme="minorHAnsi" w:cstheme="minorHAnsi"/>
          <w:color w:val="136C73"/>
          <w:sz w:val="22"/>
          <w:szCs w:val="22"/>
        </w:rPr>
      </w:pPr>
    </w:p>
    <w:p w14:paraId="35A64DDB" w14:textId="77777777" w:rsidR="00677F9A" w:rsidRPr="0060015D" w:rsidRDefault="00677F9A" w:rsidP="00677F9A">
      <w:pPr>
        <w:rPr>
          <w:rFonts w:asciiTheme="majorHAnsi" w:eastAsia="Calibri" w:hAnsiTheme="majorHAnsi" w:cstheme="minorHAnsi"/>
          <w:color w:val="136C73"/>
        </w:rPr>
      </w:pPr>
      <w:r w:rsidRPr="0060015D">
        <w:rPr>
          <w:rFonts w:asciiTheme="majorHAnsi" w:eastAsia="Calibri" w:hAnsiTheme="majorHAnsi" w:cstheme="minorHAnsi"/>
          <w:color w:val="136C73"/>
        </w:rPr>
        <w:t>Išvados parengtos anglų kalba</w:t>
      </w:r>
    </w:p>
    <w:p w14:paraId="4805A346" w14:textId="77777777" w:rsidR="00677F9A" w:rsidRPr="0060015D" w:rsidRDefault="00677F9A" w:rsidP="00677F9A">
      <w:pPr>
        <w:rPr>
          <w:rFonts w:asciiTheme="majorHAnsi" w:eastAsia="Calibri" w:hAnsiTheme="majorHAnsi" w:cstheme="minorHAnsi"/>
          <w:color w:val="136C73"/>
        </w:rPr>
      </w:pPr>
      <w:r w:rsidRPr="0060015D">
        <w:rPr>
          <w:rFonts w:asciiTheme="majorHAnsi" w:eastAsia="Calibri" w:hAnsiTheme="majorHAnsi" w:cstheme="minorHAnsi"/>
          <w:color w:val="136C73"/>
        </w:rPr>
        <w:t>Vertimą į lietuvių kalbą atliko</w:t>
      </w:r>
      <w:r w:rsidR="000550AD">
        <w:rPr>
          <w:rFonts w:asciiTheme="majorHAnsi" w:eastAsia="Calibri" w:hAnsiTheme="majorHAnsi" w:cstheme="minorHAnsi"/>
          <w:color w:val="136C73"/>
        </w:rPr>
        <w:t xml:space="preserve">  UAB ,,Pasaulio spalvos</w:t>
      </w:r>
      <w:r w:rsidR="00BC7225">
        <w:rPr>
          <w:rFonts w:asciiTheme="majorHAnsi" w:eastAsia="Calibri" w:hAnsiTheme="majorHAnsi" w:cstheme="minorHAnsi"/>
          <w:color w:val="136C73"/>
        </w:rPr>
        <w:t>“</w:t>
      </w:r>
    </w:p>
    <w:p w14:paraId="1B5590AB" w14:textId="77777777" w:rsidR="00677F9A" w:rsidRPr="0060015D" w:rsidRDefault="00677F9A" w:rsidP="00677F9A">
      <w:pPr>
        <w:rPr>
          <w:rFonts w:asciiTheme="majorHAnsi" w:eastAsia="Calibri" w:hAnsiTheme="majorHAnsi" w:cstheme="minorHAnsi"/>
          <w:color w:val="136C73"/>
        </w:rPr>
      </w:pPr>
    </w:p>
    <w:tbl>
      <w:tblPr>
        <w:tblW w:w="0" w:type="auto"/>
        <w:tblLook w:val="01E0" w:firstRow="1" w:lastRow="1" w:firstColumn="1" w:lastColumn="1" w:noHBand="0" w:noVBand="0"/>
      </w:tblPr>
      <w:tblGrid>
        <w:gridCol w:w="460"/>
        <w:gridCol w:w="6848"/>
      </w:tblGrid>
      <w:tr w:rsidR="00677F9A" w:rsidRPr="0060015D" w14:paraId="1E67F170" w14:textId="77777777" w:rsidTr="00752935">
        <w:tc>
          <w:tcPr>
            <w:tcW w:w="460" w:type="dxa"/>
            <w:shd w:val="clear" w:color="auto" w:fill="auto"/>
            <w:vAlign w:val="center"/>
          </w:tcPr>
          <w:p w14:paraId="3C9BBA9A" w14:textId="77777777" w:rsidR="00677F9A" w:rsidRPr="0060015D" w:rsidRDefault="00677F9A" w:rsidP="00677F9A">
            <w:pPr>
              <w:rPr>
                <w:rFonts w:asciiTheme="majorHAnsi" w:eastAsia="Calibri" w:hAnsiTheme="majorHAnsi" w:cstheme="minorHAnsi"/>
                <w:color w:val="136C73"/>
              </w:rPr>
            </w:pPr>
            <w:r w:rsidRPr="0060015D">
              <w:rPr>
                <w:rFonts w:asciiTheme="majorHAnsi" w:eastAsia="Calibri" w:hAnsiTheme="majorHAnsi" w:cstheme="minorHAnsi"/>
                <w:color w:val="136C73"/>
              </w:rPr>
              <w:t>©</w:t>
            </w:r>
          </w:p>
        </w:tc>
        <w:tc>
          <w:tcPr>
            <w:tcW w:w="6848" w:type="dxa"/>
            <w:shd w:val="clear" w:color="auto" w:fill="auto"/>
          </w:tcPr>
          <w:p w14:paraId="3D526E8D" w14:textId="77777777" w:rsidR="00677F9A" w:rsidRPr="0060015D" w:rsidRDefault="00677F9A" w:rsidP="00677F9A">
            <w:pPr>
              <w:rPr>
                <w:rFonts w:asciiTheme="majorHAnsi" w:eastAsia="Calibri" w:hAnsiTheme="majorHAnsi" w:cstheme="minorHAnsi"/>
                <w:color w:val="136C73"/>
              </w:rPr>
            </w:pPr>
            <w:r w:rsidRPr="0060015D">
              <w:rPr>
                <w:rFonts w:asciiTheme="majorHAnsi" w:eastAsia="Calibri" w:hAnsiTheme="majorHAnsi" w:cstheme="minorHAnsi"/>
                <w:color w:val="136C73"/>
              </w:rPr>
              <w:t>Studijų kokybės vertinimo centras</w:t>
            </w:r>
          </w:p>
        </w:tc>
      </w:tr>
    </w:tbl>
    <w:p w14:paraId="14A623D7" w14:textId="77777777" w:rsidR="0042467A" w:rsidRDefault="0042467A" w:rsidP="0042467A">
      <w:pPr>
        <w:rPr>
          <w:caps/>
        </w:rPr>
      </w:pPr>
    </w:p>
    <w:p w14:paraId="233701EE" w14:textId="77777777" w:rsidR="006D1CFD" w:rsidRDefault="006D1CFD" w:rsidP="00962EF2">
      <w:pPr>
        <w:spacing w:line="276" w:lineRule="auto"/>
        <w:rPr>
          <w:rFonts w:ascii="Cambria" w:eastAsia="Calibri" w:hAnsi="Cambria"/>
          <w:color w:val="136C73"/>
        </w:rPr>
      </w:pPr>
    </w:p>
    <w:p w14:paraId="1051C19C" w14:textId="77777777" w:rsidR="006D1CFD" w:rsidRPr="006D1CFD" w:rsidRDefault="006D1CFD" w:rsidP="006D1CFD">
      <w:pPr>
        <w:spacing w:line="276" w:lineRule="auto"/>
        <w:jc w:val="center"/>
        <w:rPr>
          <w:rFonts w:ascii="Cambria" w:eastAsia="Calibri" w:hAnsi="Cambria"/>
          <w:color w:val="136C73"/>
        </w:rPr>
      </w:pPr>
      <w:r w:rsidRPr="006D1CFD">
        <w:rPr>
          <w:rFonts w:ascii="Cambria" w:eastAsia="Calibri" w:hAnsi="Cambria"/>
          <w:color w:val="136C73"/>
        </w:rPr>
        <w:t>Vilnius</w:t>
      </w:r>
    </w:p>
    <w:p w14:paraId="2B7D2F5A" w14:textId="3E59CB13" w:rsidR="00962EF2" w:rsidRDefault="006D1CFD" w:rsidP="006D1CFD">
      <w:pPr>
        <w:spacing w:line="276" w:lineRule="auto"/>
        <w:jc w:val="center"/>
        <w:rPr>
          <w:rFonts w:ascii="Cambria" w:eastAsia="Calibri" w:hAnsi="Cambria"/>
          <w:color w:val="136C73"/>
        </w:rPr>
      </w:pPr>
      <w:r w:rsidRPr="006D1CFD">
        <w:rPr>
          <w:rFonts w:ascii="Cambria" w:eastAsia="Calibri" w:hAnsi="Cambria"/>
          <w:color w:val="136C73"/>
        </w:rPr>
        <w:t>202</w:t>
      </w:r>
      <w:r w:rsidR="00C7668B">
        <w:rPr>
          <w:rFonts w:ascii="Cambria" w:eastAsia="Calibri" w:hAnsi="Cambria"/>
          <w:color w:val="136C73"/>
        </w:rPr>
        <w:t>3</w:t>
      </w:r>
    </w:p>
    <w:p w14:paraId="7C8E5394" w14:textId="76EACBBD" w:rsidR="006D1CFD" w:rsidRPr="006D1CFD" w:rsidRDefault="00962EF2" w:rsidP="00962EF2">
      <w:pPr>
        <w:spacing w:after="200" w:line="276" w:lineRule="auto"/>
        <w:rPr>
          <w:rFonts w:ascii="Cambria" w:eastAsia="Calibri" w:hAnsi="Cambria"/>
          <w:color w:val="136C73"/>
        </w:rPr>
      </w:pPr>
      <w:r>
        <w:rPr>
          <w:rFonts w:ascii="Cambria" w:eastAsia="Calibri" w:hAnsi="Cambria"/>
          <w:color w:val="136C73"/>
        </w:rPr>
        <w:br w:type="page"/>
      </w:r>
    </w:p>
    <w:p w14:paraId="7B294455" w14:textId="10703DED" w:rsidR="0060015D" w:rsidRDefault="00677F9A" w:rsidP="00EB06E1">
      <w:pPr>
        <w:spacing w:line="276" w:lineRule="auto"/>
        <w:jc w:val="center"/>
        <w:rPr>
          <w:rFonts w:asciiTheme="majorHAnsi" w:eastAsia="Calibri" w:hAnsiTheme="majorHAnsi"/>
          <w:b/>
          <w:color w:val="136C73"/>
          <w:sz w:val="28"/>
          <w:szCs w:val="22"/>
        </w:rPr>
      </w:pPr>
      <w:r w:rsidRPr="00EB06E1">
        <w:rPr>
          <w:rFonts w:asciiTheme="majorHAnsi" w:eastAsia="Calibri" w:hAnsiTheme="majorHAnsi"/>
          <w:b/>
          <w:color w:val="136C73"/>
          <w:sz w:val="28"/>
          <w:szCs w:val="22"/>
        </w:rPr>
        <w:lastRenderedPageBreak/>
        <w:t>Studijų krypties duomenys</w:t>
      </w:r>
    </w:p>
    <w:p w14:paraId="3C5C83CC" w14:textId="77777777" w:rsidR="00EB06E1" w:rsidRPr="00EB06E1" w:rsidRDefault="00EB06E1" w:rsidP="00EB06E1">
      <w:pPr>
        <w:spacing w:line="276" w:lineRule="auto"/>
        <w:jc w:val="center"/>
        <w:rPr>
          <w:rFonts w:asciiTheme="majorHAnsi" w:hAnsiTheme="majorHAnsi"/>
          <w:b/>
          <w:szCs w:val="22"/>
        </w:rPr>
      </w:pPr>
    </w:p>
    <w:tbl>
      <w:tblPr>
        <w:tblStyle w:val="Lentelstinklelis"/>
        <w:tblpPr w:leftFromText="180" w:rightFromText="180" w:vertAnchor="text" w:horzAnchor="margin" w:tblpX="-318" w:tblpY="82"/>
        <w:tblW w:w="5233" w:type="pct"/>
        <w:tblLayout w:type="fixed"/>
        <w:tblLook w:val="04A0" w:firstRow="1" w:lastRow="0" w:firstColumn="1" w:lastColumn="0" w:noHBand="0" w:noVBand="1"/>
      </w:tblPr>
      <w:tblGrid>
        <w:gridCol w:w="4042"/>
        <w:gridCol w:w="3092"/>
        <w:gridCol w:w="3090"/>
      </w:tblGrid>
      <w:tr w:rsidR="0060015D" w:rsidRPr="0060015D" w14:paraId="5B5D4B36" w14:textId="77777777" w:rsidTr="00962EF2">
        <w:trPr>
          <w:trHeight w:val="510"/>
        </w:trPr>
        <w:tc>
          <w:tcPr>
            <w:tcW w:w="1977" w:type="pct"/>
            <w:shd w:val="clear" w:color="136C73" w:fill="EEECE1" w:themeFill="background2"/>
            <w:vAlign w:val="center"/>
          </w:tcPr>
          <w:p w14:paraId="792F5C8C" w14:textId="77777777" w:rsidR="0060015D" w:rsidRPr="0060015D" w:rsidRDefault="0060015D" w:rsidP="00752935">
            <w:pPr>
              <w:rPr>
                <w:rFonts w:asciiTheme="majorHAnsi" w:hAnsiTheme="majorHAnsi"/>
                <w:color w:val="136C73"/>
              </w:rPr>
            </w:pPr>
            <w:r w:rsidRPr="0060015D">
              <w:rPr>
                <w:rFonts w:asciiTheme="majorHAnsi" w:eastAsia="MS Mincho" w:hAnsiTheme="majorHAnsi"/>
                <w:color w:val="136C73"/>
              </w:rPr>
              <w:t>Studijų programos pavadinimas</w:t>
            </w:r>
          </w:p>
        </w:tc>
        <w:tc>
          <w:tcPr>
            <w:tcW w:w="1512" w:type="pct"/>
            <w:shd w:val="clear" w:color="136C73" w:fill="FFFFFF" w:themeFill="background1"/>
            <w:vAlign w:val="center"/>
          </w:tcPr>
          <w:p w14:paraId="28FE67D0" w14:textId="26ECAD26" w:rsidR="0060015D" w:rsidRPr="0069329A" w:rsidRDefault="00180B5E" w:rsidP="00962EF2">
            <w:pPr>
              <w:rPr>
                <w:rFonts w:asciiTheme="majorHAnsi" w:hAnsiTheme="majorHAnsi"/>
                <w:b/>
                <w:i/>
              </w:rPr>
            </w:pPr>
            <w:r w:rsidRPr="00180B5E">
              <w:rPr>
                <w:rFonts w:asciiTheme="majorHAnsi" w:hAnsiTheme="majorHAnsi"/>
                <w:b/>
                <w:i/>
              </w:rPr>
              <w:t>Finansų inžinerija</w:t>
            </w:r>
          </w:p>
        </w:tc>
        <w:tc>
          <w:tcPr>
            <w:tcW w:w="1511" w:type="pct"/>
            <w:shd w:val="clear" w:color="136C73" w:fill="FFFFFF" w:themeFill="background1"/>
            <w:vAlign w:val="center"/>
          </w:tcPr>
          <w:p w14:paraId="42E16144" w14:textId="4332D709" w:rsidR="0060015D" w:rsidRPr="0069329A" w:rsidRDefault="00180B5E" w:rsidP="00962EF2">
            <w:pPr>
              <w:rPr>
                <w:rFonts w:asciiTheme="majorHAnsi" w:hAnsiTheme="majorHAnsi"/>
                <w:b/>
                <w:i/>
              </w:rPr>
            </w:pPr>
            <w:r w:rsidRPr="00180B5E">
              <w:rPr>
                <w:rFonts w:asciiTheme="majorHAnsi" w:hAnsiTheme="majorHAnsi"/>
                <w:b/>
                <w:i/>
              </w:rPr>
              <w:t>Finansų inžinerija</w:t>
            </w:r>
          </w:p>
        </w:tc>
      </w:tr>
      <w:tr w:rsidR="0060015D" w:rsidRPr="0060015D" w14:paraId="42EDDD42" w14:textId="77777777" w:rsidTr="00962EF2">
        <w:trPr>
          <w:trHeight w:val="510"/>
        </w:trPr>
        <w:tc>
          <w:tcPr>
            <w:tcW w:w="1977" w:type="pct"/>
            <w:shd w:val="clear" w:color="auto" w:fill="EEECE1" w:themeFill="background2"/>
            <w:vAlign w:val="center"/>
          </w:tcPr>
          <w:p w14:paraId="251B4AD5" w14:textId="77777777" w:rsidR="0060015D" w:rsidRPr="0060015D" w:rsidRDefault="0060015D" w:rsidP="00752935">
            <w:pPr>
              <w:rPr>
                <w:rFonts w:asciiTheme="majorHAnsi" w:eastAsia="MS Mincho" w:hAnsiTheme="majorHAnsi"/>
                <w:color w:val="136C73"/>
              </w:rPr>
            </w:pPr>
            <w:r w:rsidRPr="0060015D">
              <w:rPr>
                <w:rFonts w:asciiTheme="majorHAnsi" w:eastAsia="MS Mincho" w:hAnsiTheme="majorHAnsi"/>
                <w:color w:val="136C73"/>
              </w:rPr>
              <w:t>Valstybinis kodas</w:t>
            </w:r>
          </w:p>
        </w:tc>
        <w:tc>
          <w:tcPr>
            <w:tcW w:w="1512" w:type="pct"/>
            <w:vAlign w:val="center"/>
          </w:tcPr>
          <w:p w14:paraId="23129CA8" w14:textId="0C6FF788" w:rsidR="0060015D" w:rsidRPr="00962EF2" w:rsidRDefault="00180B5E" w:rsidP="00962EF2">
            <w:pPr>
              <w:rPr>
                <w:rStyle w:val="fontstyle01"/>
                <w:rFonts w:asciiTheme="majorHAnsi" w:hAnsiTheme="majorHAnsi"/>
                <w:bCs/>
              </w:rPr>
            </w:pPr>
            <w:r w:rsidRPr="00180B5E">
              <w:rPr>
                <w:rStyle w:val="fontstyle01"/>
                <w:rFonts w:asciiTheme="majorHAnsi" w:hAnsiTheme="majorHAnsi"/>
                <w:bCs/>
              </w:rPr>
              <w:t>6121LX046</w:t>
            </w:r>
          </w:p>
        </w:tc>
        <w:tc>
          <w:tcPr>
            <w:tcW w:w="1511" w:type="pct"/>
            <w:vAlign w:val="center"/>
          </w:tcPr>
          <w:p w14:paraId="1C109341" w14:textId="66A34CC8" w:rsidR="0060015D" w:rsidRPr="00962EF2" w:rsidRDefault="00180B5E" w:rsidP="00962EF2">
            <w:pPr>
              <w:rPr>
                <w:rFonts w:asciiTheme="majorHAnsi" w:hAnsiTheme="majorHAnsi"/>
                <w:bCs/>
              </w:rPr>
            </w:pPr>
            <w:r w:rsidRPr="00180B5E">
              <w:rPr>
                <w:rFonts w:asciiTheme="majorHAnsi" w:hAnsiTheme="majorHAnsi"/>
                <w:bCs/>
              </w:rPr>
              <w:t>62</w:t>
            </w:r>
            <w:r>
              <w:rPr>
                <w:rFonts w:asciiTheme="majorHAnsi" w:hAnsiTheme="majorHAnsi"/>
                <w:bCs/>
              </w:rPr>
              <w:t>1</w:t>
            </w:r>
            <w:r w:rsidRPr="00180B5E">
              <w:rPr>
                <w:rFonts w:asciiTheme="majorHAnsi" w:hAnsiTheme="majorHAnsi"/>
                <w:bCs/>
              </w:rPr>
              <w:t>1LX0</w:t>
            </w:r>
            <w:r>
              <w:rPr>
                <w:rFonts w:asciiTheme="majorHAnsi" w:hAnsiTheme="majorHAnsi"/>
                <w:bCs/>
              </w:rPr>
              <w:t>60</w:t>
            </w:r>
          </w:p>
        </w:tc>
      </w:tr>
      <w:tr w:rsidR="0060015D" w:rsidRPr="0060015D" w14:paraId="762D06EF" w14:textId="77777777" w:rsidTr="00962EF2">
        <w:trPr>
          <w:trHeight w:val="510"/>
        </w:trPr>
        <w:tc>
          <w:tcPr>
            <w:tcW w:w="1977" w:type="pct"/>
            <w:shd w:val="clear" w:color="auto" w:fill="EEECE1" w:themeFill="background2"/>
            <w:vAlign w:val="center"/>
          </w:tcPr>
          <w:p w14:paraId="3A4E131B" w14:textId="77777777" w:rsidR="0060015D" w:rsidRPr="0060015D" w:rsidRDefault="0060015D" w:rsidP="00752935">
            <w:pPr>
              <w:rPr>
                <w:rFonts w:asciiTheme="majorHAnsi" w:eastAsia="MS Mincho" w:hAnsiTheme="majorHAnsi"/>
                <w:color w:val="136C73"/>
              </w:rPr>
            </w:pPr>
            <w:r w:rsidRPr="0060015D">
              <w:rPr>
                <w:rFonts w:asciiTheme="majorHAnsi" w:eastAsia="MS Mincho" w:hAnsiTheme="majorHAnsi"/>
                <w:color w:val="136C73"/>
              </w:rPr>
              <w:t>Studijų programos rūšis</w:t>
            </w:r>
          </w:p>
        </w:tc>
        <w:tc>
          <w:tcPr>
            <w:tcW w:w="1512" w:type="pct"/>
            <w:vAlign w:val="center"/>
          </w:tcPr>
          <w:p w14:paraId="603FBC63" w14:textId="64DF71F8" w:rsidR="0060015D" w:rsidRPr="00962EF2" w:rsidRDefault="00180B5E" w:rsidP="00962EF2">
            <w:pPr>
              <w:rPr>
                <w:rFonts w:asciiTheme="majorHAnsi" w:hAnsiTheme="majorHAnsi"/>
                <w:bCs/>
              </w:rPr>
            </w:pPr>
            <w:r>
              <w:rPr>
                <w:rFonts w:asciiTheme="majorHAnsi" w:hAnsiTheme="majorHAnsi"/>
                <w:bCs/>
              </w:rPr>
              <w:t>Universitetinės</w:t>
            </w:r>
          </w:p>
        </w:tc>
        <w:tc>
          <w:tcPr>
            <w:tcW w:w="1511" w:type="pct"/>
            <w:vAlign w:val="center"/>
          </w:tcPr>
          <w:p w14:paraId="082B0A0B" w14:textId="2F7F3EFB" w:rsidR="0060015D" w:rsidRPr="00962EF2" w:rsidRDefault="00180B5E" w:rsidP="00962EF2">
            <w:pPr>
              <w:rPr>
                <w:rFonts w:asciiTheme="majorHAnsi" w:hAnsiTheme="majorHAnsi"/>
                <w:bCs/>
              </w:rPr>
            </w:pPr>
            <w:r>
              <w:rPr>
                <w:rFonts w:asciiTheme="majorHAnsi" w:hAnsiTheme="majorHAnsi"/>
                <w:bCs/>
              </w:rPr>
              <w:t>Universitetinės</w:t>
            </w:r>
          </w:p>
        </w:tc>
      </w:tr>
      <w:tr w:rsidR="0060015D" w:rsidRPr="0060015D" w14:paraId="1C426CD5" w14:textId="77777777" w:rsidTr="00962EF2">
        <w:trPr>
          <w:trHeight w:val="510"/>
        </w:trPr>
        <w:tc>
          <w:tcPr>
            <w:tcW w:w="1977" w:type="pct"/>
            <w:shd w:val="clear" w:color="auto" w:fill="EEECE1" w:themeFill="background2"/>
            <w:vAlign w:val="center"/>
          </w:tcPr>
          <w:p w14:paraId="386FEED8" w14:textId="77777777" w:rsidR="0060015D" w:rsidRPr="0060015D" w:rsidRDefault="0060015D" w:rsidP="00752935">
            <w:pPr>
              <w:rPr>
                <w:rFonts w:asciiTheme="majorHAnsi" w:eastAsia="MS Mincho" w:hAnsiTheme="majorHAnsi"/>
                <w:color w:val="136C73"/>
              </w:rPr>
            </w:pPr>
            <w:r w:rsidRPr="0060015D">
              <w:rPr>
                <w:rFonts w:asciiTheme="majorHAnsi" w:eastAsia="MS Mincho" w:hAnsiTheme="majorHAnsi"/>
                <w:color w:val="136C73"/>
              </w:rPr>
              <w:t>Studijų pakopa</w:t>
            </w:r>
          </w:p>
        </w:tc>
        <w:tc>
          <w:tcPr>
            <w:tcW w:w="1512" w:type="pct"/>
            <w:vAlign w:val="center"/>
          </w:tcPr>
          <w:p w14:paraId="392A9D3A" w14:textId="3A1C5F47" w:rsidR="0060015D" w:rsidRPr="00962EF2" w:rsidRDefault="00180B5E" w:rsidP="00962EF2">
            <w:pPr>
              <w:rPr>
                <w:rFonts w:asciiTheme="majorHAnsi" w:hAnsiTheme="majorHAnsi"/>
                <w:bCs/>
              </w:rPr>
            </w:pPr>
            <w:r>
              <w:rPr>
                <w:rFonts w:asciiTheme="majorHAnsi" w:hAnsiTheme="majorHAnsi"/>
                <w:bCs/>
              </w:rPr>
              <w:t>Pirmoji</w:t>
            </w:r>
          </w:p>
        </w:tc>
        <w:tc>
          <w:tcPr>
            <w:tcW w:w="1511" w:type="pct"/>
            <w:vAlign w:val="center"/>
          </w:tcPr>
          <w:p w14:paraId="32DE7BDC" w14:textId="7C78BDFA" w:rsidR="0060015D" w:rsidRPr="00962EF2" w:rsidRDefault="00180B5E" w:rsidP="00962EF2">
            <w:pPr>
              <w:rPr>
                <w:rFonts w:asciiTheme="majorHAnsi" w:hAnsiTheme="majorHAnsi"/>
                <w:bCs/>
              </w:rPr>
            </w:pPr>
            <w:r>
              <w:rPr>
                <w:rFonts w:asciiTheme="majorHAnsi" w:hAnsiTheme="majorHAnsi"/>
                <w:bCs/>
              </w:rPr>
              <w:t>Antroji</w:t>
            </w:r>
          </w:p>
        </w:tc>
      </w:tr>
      <w:tr w:rsidR="0060015D" w:rsidRPr="0060015D" w14:paraId="532E1ABE" w14:textId="77777777" w:rsidTr="00962EF2">
        <w:trPr>
          <w:trHeight w:val="510"/>
        </w:trPr>
        <w:tc>
          <w:tcPr>
            <w:tcW w:w="1977" w:type="pct"/>
            <w:shd w:val="clear" w:color="auto" w:fill="EEECE1" w:themeFill="background2"/>
            <w:vAlign w:val="center"/>
          </w:tcPr>
          <w:p w14:paraId="3B55ECEA" w14:textId="77777777" w:rsidR="0060015D" w:rsidRPr="0060015D" w:rsidRDefault="0060015D" w:rsidP="00752935">
            <w:pPr>
              <w:rPr>
                <w:rFonts w:asciiTheme="majorHAnsi" w:eastAsia="MS Mincho" w:hAnsiTheme="majorHAnsi"/>
                <w:color w:val="136C73"/>
              </w:rPr>
            </w:pPr>
            <w:r w:rsidRPr="0060015D">
              <w:rPr>
                <w:rFonts w:asciiTheme="majorHAnsi" w:eastAsia="MS Mincho" w:hAnsiTheme="majorHAnsi"/>
                <w:color w:val="136C73"/>
              </w:rPr>
              <w:t>Studijų forma (trukmė metais)</w:t>
            </w:r>
          </w:p>
        </w:tc>
        <w:tc>
          <w:tcPr>
            <w:tcW w:w="1512" w:type="pct"/>
            <w:vAlign w:val="center"/>
          </w:tcPr>
          <w:p w14:paraId="6A6E9610" w14:textId="067366F1" w:rsidR="0060015D" w:rsidRPr="00962EF2" w:rsidRDefault="00180B5E" w:rsidP="00962EF2">
            <w:pPr>
              <w:rPr>
                <w:rFonts w:asciiTheme="majorHAnsi" w:hAnsiTheme="majorHAnsi"/>
                <w:bCs/>
              </w:rPr>
            </w:pPr>
            <w:r>
              <w:rPr>
                <w:rFonts w:asciiTheme="majorHAnsi" w:hAnsiTheme="majorHAnsi"/>
                <w:bCs/>
              </w:rPr>
              <w:t>Nuolatinės, 4 metai</w:t>
            </w:r>
          </w:p>
        </w:tc>
        <w:tc>
          <w:tcPr>
            <w:tcW w:w="1511" w:type="pct"/>
            <w:vAlign w:val="center"/>
          </w:tcPr>
          <w:p w14:paraId="2F7FC179" w14:textId="23BB1D90" w:rsidR="0060015D" w:rsidRPr="00962EF2" w:rsidRDefault="00180B5E" w:rsidP="00962EF2">
            <w:pPr>
              <w:rPr>
                <w:rFonts w:asciiTheme="majorHAnsi" w:hAnsiTheme="majorHAnsi"/>
                <w:bCs/>
              </w:rPr>
            </w:pPr>
            <w:r>
              <w:rPr>
                <w:rFonts w:asciiTheme="majorHAnsi" w:hAnsiTheme="majorHAnsi"/>
                <w:bCs/>
              </w:rPr>
              <w:t>Nuolatinės, 1,5 metų</w:t>
            </w:r>
          </w:p>
        </w:tc>
      </w:tr>
      <w:tr w:rsidR="0060015D" w:rsidRPr="0060015D" w14:paraId="60C680D6" w14:textId="77777777" w:rsidTr="00962EF2">
        <w:trPr>
          <w:trHeight w:val="510"/>
        </w:trPr>
        <w:tc>
          <w:tcPr>
            <w:tcW w:w="1977" w:type="pct"/>
            <w:shd w:val="clear" w:color="auto" w:fill="EEECE1" w:themeFill="background2"/>
            <w:vAlign w:val="center"/>
          </w:tcPr>
          <w:p w14:paraId="2AC4D86C" w14:textId="77777777" w:rsidR="0060015D" w:rsidRPr="0060015D" w:rsidRDefault="0060015D" w:rsidP="00752935">
            <w:pPr>
              <w:rPr>
                <w:rFonts w:asciiTheme="majorHAnsi" w:eastAsia="MS Mincho" w:hAnsiTheme="majorHAnsi"/>
                <w:color w:val="136C73"/>
              </w:rPr>
            </w:pPr>
            <w:r w:rsidRPr="0060015D">
              <w:rPr>
                <w:rFonts w:asciiTheme="majorHAnsi" w:eastAsia="MS Mincho" w:hAnsiTheme="majorHAnsi"/>
                <w:color w:val="136C73"/>
              </w:rPr>
              <w:t>Stud</w:t>
            </w:r>
            <w:r>
              <w:rPr>
                <w:rFonts w:asciiTheme="majorHAnsi" w:eastAsia="MS Mincho" w:hAnsiTheme="majorHAnsi"/>
                <w:color w:val="136C73"/>
              </w:rPr>
              <w:t>i</w:t>
            </w:r>
            <w:r w:rsidRPr="0060015D">
              <w:rPr>
                <w:rFonts w:asciiTheme="majorHAnsi" w:eastAsia="MS Mincho" w:hAnsiTheme="majorHAnsi"/>
                <w:color w:val="136C73"/>
              </w:rPr>
              <w:t>jų programos apimtis kreditais</w:t>
            </w:r>
          </w:p>
        </w:tc>
        <w:tc>
          <w:tcPr>
            <w:tcW w:w="1512" w:type="pct"/>
            <w:vAlign w:val="center"/>
          </w:tcPr>
          <w:p w14:paraId="5CAF6234" w14:textId="36937CDB" w:rsidR="0060015D" w:rsidRPr="00962EF2" w:rsidRDefault="00180B5E" w:rsidP="00962EF2">
            <w:pPr>
              <w:rPr>
                <w:rFonts w:asciiTheme="majorHAnsi" w:hAnsiTheme="majorHAnsi"/>
                <w:bCs/>
              </w:rPr>
            </w:pPr>
            <w:r>
              <w:rPr>
                <w:rFonts w:asciiTheme="majorHAnsi" w:hAnsiTheme="majorHAnsi"/>
                <w:bCs/>
              </w:rPr>
              <w:t>240</w:t>
            </w:r>
          </w:p>
        </w:tc>
        <w:tc>
          <w:tcPr>
            <w:tcW w:w="1511" w:type="pct"/>
            <w:vAlign w:val="center"/>
          </w:tcPr>
          <w:p w14:paraId="4F573CDB" w14:textId="0378E9B4" w:rsidR="0060015D" w:rsidRPr="00962EF2" w:rsidRDefault="00180B5E" w:rsidP="00962EF2">
            <w:pPr>
              <w:rPr>
                <w:rFonts w:asciiTheme="majorHAnsi" w:hAnsiTheme="majorHAnsi"/>
                <w:bCs/>
              </w:rPr>
            </w:pPr>
            <w:r>
              <w:rPr>
                <w:rFonts w:asciiTheme="majorHAnsi" w:hAnsiTheme="majorHAnsi"/>
                <w:bCs/>
              </w:rPr>
              <w:t>90</w:t>
            </w:r>
          </w:p>
        </w:tc>
      </w:tr>
      <w:tr w:rsidR="0060015D" w:rsidRPr="0060015D" w14:paraId="6F4FD376" w14:textId="77777777" w:rsidTr="00962EF2">
        <w:trPr>
          <w:trHeight w:val="510"/>
        </w:trPr>
        <w:tc>
          <w:tcPr>
            <w:tcW w:w="1977" w:type="pct"/>
            <w:shd w:val="clear" w:color="auto" w:fill="EEECE1" w:themeFill="background2"/>
            <w:vAlign w:val="center"/>
          </w:tcPr>
          <w:p w14:paraId="3A49856F" w14:textId="77777777" w:rsidR="0060015D" w:rsidRPr="0060015D" w:rsidRDefault="0060015D" w:rsidP="00752935">
            <w:pPr>
              <w:rPr>
                <w:rFonts w:asciiTheme="majorHAnsi" w:eastAsia="MS Mincho" w:hAnsiTheme="majorHAnsi"/>
                <w:color w:val="136C73"/>
              </w:rPr>
            </w:pPr>
            <w:r w:rsidRPr="0060015D">
              <w:rPr>
                <w:rFonts w:asciiTheme="majorHAnsi" w:eastAsia="MS Mincho" w:hAnsiTheme="majorHAnsi"/>
                <w:color w:val="136C73"/>
              </w:rPr>
              <w:t>Suteikiamas laipsnis ir (ar) profesinė kvalifikacija</w:t>
            </w:r>
          </w:p>
        </w:tc>
        <w:tc>
          <w:tcPr>
            <w:tcW w:w="1512" w:type="pct"/>
            <w:vAlign w:val="center"/>
          </w:tcPr>
          <w:p w14:paraId="3190B82F" w14:textId="1ADFE78D" w:rsidR="0060015D" w:rsidRPr="00962EF2" w:rsidRDefault="00180B5E" w:rsidP="00962EF2">
            <w:pPr>
              <w:rPr>
                <w:rFonts w:asciiTheme="majorHAnsi" w:hAnsiTheme="majorHAnsi"/>
                <w:bCs/>
              </w:rPr>
            </w:pPr>
            <w:r>
              <w:rPr>
                <w:rFonts w:asciiTheme="majorHAnsi" w:hAnsiTheme="majorHAnsi"/>
                <w:bCs/>
              </w:rPr>
              <w:t>Verslo vadybos bakalauras</w:t>
            </w:r>
          </w:p>
        </w:tc>
        <w:tc>
          <w:tcPr>
            <w:tcW w:w="1511" w:type="pct"/>
            <w:vAlign w:val="center"/>
          </w:tcPr>
          <w:p w14:paraId="17F6BA25" w14:textId="2F4E0074" w:rsidR="0060015D" w:rsidRPr="00962EF2" w:rsidRDefault="00180B5E" w:rsidP="00962EF2">
            <w:pPr>
              <w:rPr>
                <w:rFonts w:asciiTheme="majorHAnsi" w:hAnsiTheme="majorHAnsi"/>
                <w:bCs/>
              </w:rPr>
            </w:pPr>
            <w:r>
              <w:rPr>
                <w:rFonts w:asciiTheme="majorHAnsi" w:hAnsiTheme="majorHAnsi"/>
                <w:bCs/>
              </w:rPr>
              <w:t>Verslo vadybos magistras</w:t>
            </w:r>
          </w:p>
        </w:tc>
      </w:tr>
      <w:tr w:rsidR="0060015D" w:rsidRPr="0060015D" w14:paraId="19C9061A" w14:textId="77777777" w:rsidTr="00962EF2">
        <w:trPr>
          <w:trHeight w:val="510"/>
        </w:trPr>
        <w:tc>
          <w:tcPr>
            <w:tcW w:w="1977" w:type="pct"/>
            <w:shd w:val="clear" w:color="auto" w:fill="EEECE1" w:themeFill="background2"/>
            <w:vAlign w:val="center"/>
          </w:tcPr>
          <w:p w14:paraId="647054A5" w14:textId="77777777" w:rsidR="0060015D" w:rsidRPr="0060015D" w:rsidRDefault="0060015D" w:rsidP="00752935">
            <w:pPr>
              <w:rPr>
                <w:rFonts w:asciiTheme="majorHAnsi" w:eastAsia="MS Mincho" w:hAnsiTheme="majorHAnsi"/>
                <w:color w:val="136C73"/>
              </w:rPr>
            </w:pPr>
            <w:r w:rsidRPr="0060015D">
              <w:rPr>
                <w:rFonts w:asciiTheme="majorHAnsi" w:eastAsia="MS Mincho" w:hAnsiTheme="majorHAnsi"/>
                <w:color w:val="136C73"/>
              </w:rPr>
              <w:t xml:space="preserve">Studijų vykdymo kalba </w:t>
            </w:r>
          </w:p>
        </w:tc>
        <w:tc>
          <w:tcPr>
            <w:tcW w:w="1512" w:type="pct"/>
            <w:vAlign w:val="center"/>
          </w:tcPr>
          <w:p w14:paraId="446C24AB" w14:textId="4E8C5625" w:rsidR="0060015D" w:rsidRPr="00962EF2" w:rsidRDefault="00180B5E" w:rsidP="00962EF2">
            <w:pPr>
              <w:rPr>
                <w:rFonts w:asciiTheme="majorHAnsi" w:hAnsiTheme="majorHAnsi"/>
                <w:bCs/>
              </w:rPr>
            </w:pPr>
            <w:r>
              <w:rPr>
                <w:rFonts w:asciiTheme="majorHAnsi" w:hAnsiTheme="majorHAnsi"/>
                <w:bCs/>
              </w:rPr>
              <w:t>Lietuvių; anglų</w:t>
            </w:r>
          </w:p>
        </w:tc>
        <w:tc>
          <w:tcPr>
            <w:tcW w:w="1511" w:type="pct"/>
            <w:vAlign w:val="center"/>
          </w:tcPr>
          <w:p w14:paraId="03C78F17" w14:textId="059D2AD7" w:rsidR="0060015D" w:rsidRPr="00962EF2" w:rsidRDefault="00180B5E" w:rsidP="00962EF2">
            <w:pPr>
              <w:rPr>
                <w:rFonts w:asciiTheme="majorHAnsi" w:hAnsiTheme="majorHAnsi"/>
                <w:bCs/>
              </w:rPr>
            </w:pPr>
            <w:r>
              <w:rPr>
                <w:rFonts w:asciiTheme="majorHAnsi" w:hAnsiTheme="majorHAnsi"/>
                <w:bCs/>
              </w:rPr>
              <w:t>Lietuvių; anglų</w:t>
            </w:r>
          </w:p>
        </w:tc>
      </w:tr>
      <w:tr w:rsidR="0060015D" w:rsidRPr="0060015D" w14:paraId="1A8CF559" w14:textId="77777777" w:rsidTr="00962EF2">
        <w:trPr>
          <w:trHeight w:val="510"/>
        </w:trPr>
        <w:tc>
          <w:tcPr>
            <w:tcW w:w="1977" w:type="pct"/>
            <w:shd w:val="clear" w:color="auto" w:fill="EEECE1" w:themeFill="background2"/>
            <w:vAlign w:val="center"/>
          </w:tcPr>
          <w:p w14:paraId="4FFBD562" w14:textId="77777777" w:rsidR="0060015D" w:rsidRPr="0060015D" w:rsidRDefault="0060015D" w:rsidP="00752935">
            <w:pPr>
              <w:rPr>
                <w:rFonts w:asciiTheme="majorHAnsi" w:eastAsia="MS Mincho" w:hAnsiTheme="majorHAnsi"/>
                <w:color w:val="136C73"/>
              </w:rPr>
            </w:pPr>
            <w:r w:rsidRPr="0060015D">
              <w:rPr>
                <w:rFonts w:asciiTheme="majorHAnsi" w:eastAsia="MS Mincho" w:hAnsiTheme="majorHAnsi"/>
                <w:color w:val="136C73"/>
              </w:rPr>
              <w:t>Reikalavimai stojantiesiems</w:t>
            </w:r>
          </w:p>
        </w:tc>
        <w:tc>
          <w:tcPr>
            <w:tcW w:w="1512" w:type="pct"/>
            <w:vAlign w:val="center"/>
          </w:tcPr>
          <w:p w14:paraId="0B35E473" w14:textId="44828517" w:rsidR="0060015D" w:rsidRPr="00962EF2" w:rsidRDefault="00180B5E" w:rsidP="00962EF2">
            <w:pPr>
              <w:rPr>
                <w:rFonts w:asciiTheme="majorHAnsi" w:hAnsiTheme="majorHAnsi"/>
                <w:bCs/>
              </w:rPr>
            </w:pPr>
            <w:r>
              <w:rPr>
                <w:rFonts w:asciiTheme="majorHAnsi" w:hAnsiTheme="majorHAnsi"/>
                <w:bCs/>
              </w:rPr>
              <w:t>Vidurinis išsilavinimas</w:t>
            </w:r>
          </w:p>
        </w:tc>
        <w:tc>
          <w:tcPr>
            <w:tcW w:w="1511" w:type="pct"/>
            <w:vAlign w:val="center"/>
          </w:tcPr>
          <w:p w14:paraId="2D89CD12" w14:textId="1E75C687" w:rsidR="0060015D" w:rsidRPr="00962EF2" w:rsidRDefault="00180B5E" w:rsidP="00962EF2">
            <w:pPr>
              <w:rPr>
                <w:rFonts w:asciiTheme="majorHAnsi" w:hAnsiTheme="majorHAnsi"/>
                <w:bCs/>
              </w:rPr>
            </w:pPr>
            <w:r>
              <w:t>bakalauro laipsnis profesinio bakalauro laipsnis socialinių mokslų srityje ir 2 m. susijusio profesinio darbo patirtis</w:t>
            </w:r>
          </w:p>
        </w:tc>
      </w:tr>
      <w:tr w:rsidR="0060015D" w:rsidRPr="0060015D" w14:paraId="74CBB0EC" w14:textId="77777777" w:rsidTr="00962EF2">
        <w:trPr>
          <w:trHeight w:val="510"/>
        </w:trPr>
        <w:tc>
          <w:tcPr>
            <w:tcW w:w="1977" w:type="pct"/>
            <w:shd w:val="clear" w:color="auto" w:fill="EEECE1" w:themeFill="background2"/>
            <w:vAlign w:val="center"/>
          </w:tcPr>
          <w:p w14:paraId="2CAD0796" w14:textId="77777777" w:rsidR="0060015D" w:rsidRPr="0060015D" w:rsidRDefault="0060015D" w:rsidP="00752935">
            <w:pPr>
              <w:rPr>
                <w:rFonts w:asciiTheme="majorHAnsi" w:eastAsia="MS Mincho" w:hAnsiTheme="majorHAnsi"/>
                <w:color w:val="136C73"/>
              </w:rPr>
            </w:pPr>
            <w:r w:rsidRPr="0060015D">
              <w:rPr>
                <w:rFonts w:asciiTheme="majorHAnsi" w:eastAsia="MS Mincho" w:hAnsiTheme="majorHAnsi"/>
                <w:color w:val="136C73"/>
              </w:rPr>
              <w:t>Studijų programos įregistravimo data</w:t>
            </w:r>
          </w:p>
        </w:tc>
        <w:tc>
          <w:tcPr>
            <w:tcW w:w="1512" w:type="pct"/>
            <w:vAlign w:val="center"/>
          </w:tcPr>
          <w:p w14:paraId="0508DE70" w14:textId="07AD771E" w:rsidR="0060015D" w:rsidRPr="00962EF2" w:rsidRDefault="00180B5E" w:rsidP="00962EF2">
            <w:pPr>
              <w:rPr>
                <w:rStyle w:val="fontstyle01"/>
                <w:rFonts w:asciiTheme="majorHAnsi" w:hAnsiTheme="majorHAnsi"/>
                <w:bCs/>
              </w:rPr>
            </w:pPr>
            <w:r>
              <w:rPr>
                <w:rStyle w:val="fontstyle01"/>
                <w:rFonts w:asciiTheme="majorHAnsi" w:hAnsiTheme="majorHAnsi"/>
                <w:bCs/>
              </w:rPr>
              <w:t>2</w:t>
            </w:r>
            <w:r>
              <w:rPr>
                <w:rStyle w:val="fontstyle01"/>
              </w:rPr>
              <w:t>014-06-02</w:t>
            </w:r>
          </w:p>
        </w:tc>
        <w:tc>
          <w:tcPr>
            <w:tcW w:w="1511" w:type="pct"/>
            <w:vAlign w:val="center"/>
          </w:tcPr>
          <w:p w14:paraId="404A131A" w14:textId="42C69CA8" w:rsidR="0060015D" w:rsidRPr="00962EF2" w:rsidRDefault="00180B5E" w:rsidP="00962EF2">
            <w:pPr>
              <w:rPr>
                <w:rFonts w:asciiTheme="majorHAnsi" w:hAnsiTheme="majorHAnsi"/>
                <w:bCs/>
              </w:rPr>
            </w:pPr>
            <w:r>
              <w:rPr>
                <w:rFonts w:asciiTheme="majorHAnsi" w:hAnsiTheme="majorHAnsi"/>
                <w:bCs/>
              </w:rPr>
              <w:t>2013-08-14</w:t>
            </w:r>
          </w:p>
        </w:tc>
      </w:tr>
    </w:tbl>
    <w:p w14:paraId="2C193CBC" w14:textId="5F3BC732" w:rsidR="0069329A" w:rsidRDefault="0069329A" w:rsidP="0069329A">
      <w:pPr>
        <w:spacing w:line="276" w:lineRule="auto"/>
        <w:rPr>
          <w:rFonts w:asciiTheme="majorHAnsi" w:eastAsia="Calibri" w:hAnsiTheme="majorHAnsi"/>
          <w:i/>
          <w:color w:val="136C73"/>
        </w:rPr>
      </w:pPr>
    </w:p>
    <w:p w14:paraId="4CCF7385" w14:textId="4D8F8ACF" w:rsidR="0069329A" w:rsidRPr="000D4EE3" w:rsidRDefault="0069329A" w:rsidP="0069329A">
      <w:pPr>
        <w:spacing w:after="200" w:line="276" w:lineRule="auto"/>
        <w:rPr>
          <w:rFonts w:ascii="Calibri" w:eastAsia="Calibri" w:hAnsi="Calibri"/>
          <w:sz w:val="22"/>
          <w:szCs w:val="22"/>
        </w:rPr>
      </w:pPr>
      <w:r>
        <w:rPr>
          <w:rFonts w:ascii="Calibri" w:eastAsia="Calibri" w:hAnsi="Calibri"/>
          <w:sz w:val="22"/>
          <w:szCs w:val="22"/>
        </w:rPr>
        <w:br w:type="page"/>
      </w:r>
    </w:p>
    <w:p w14:paraId="1E08D2B9" w14:textId="5D5A3E7E" w:rsidR="00677F9A" w:rsidRDefault="00677F9A" w:rsidP="0069329A">
      <w:pPr>
        <w:keepNext/>
        <w:keepLines/>
        <w:tabs>
          <w:tab w:val="left" w:pos="680"/>
        </w:tabs>
        <w:ind w:left="360"/>
        <w:jc w:val="center"/>
        <w:outlineLvl w:val="1"/>
        <w:rPr>
          <w:rFonts w:ascii="Cambria" w:hAnsi="Cambria"/>
          <w:b/>
          <w:bCs/>
          <w:caps/>
          <w:color w:val="136C73"/>
          <w:sz w:val="36"/>
          <w:szCs w:val="26"/>
          <w:lang w:eastAsia="lt-LT"/>
        </w:rPr>
      </w:pPr>
      <w:r w:rsidRPr="00677F9A">
        <w:rPr>
          <w:rFonts w:ascii="Cambria" w:hAnsi="Cambria"/>
          <w:b/>
          <w:bCs/>
          <w:caps/>
          <w:color w:val="136C73"/>
          <w:sz w:val="36"/>
          <w:szCs w:val="26"/>
          <w:lang w:eastAsia="lt-LT"/>
        </w:rPr>
        <w:lastRenderedPageBreak/>
        <w:t>II. apibendrinamasis ĮVERTINIMAS</w:t>
      </w:r>
    </w:p>
    <w:p w14:paraId="6A1C5936" w14:textId="77777777" w:rsidR="0069329A" w:rsidRPr="0069329A" w:rsidRDefault="0069329A" w:rsidP="0069329A">
      <w:pPr>
        <w:keepNext/>
        <w:keepLines/>
        <w:tabs>
          <w:tab w:val="left" w:pos="680"/>
        </w:tabs>
        <w:spacing w:line="276" w:lineRule="auto"/>
        <w:ind w:left="360"/>
        <w:jc w:val="center"/>
        <w:outlineLvl w:val="1"/>
        <w:rPr>
          <w:rFonts w:ascii="Cambria" w:hAnsi="Cambria"/>
          <w:b/>
          <w:bCs/>
          <w:caps/>
          <w:color w:val="136C73"/>
          <w:szCs w:val="20"/>
          <w:highlight w:val="lightGray"/>
          <w:lang w:eastAsia="lt-LT"/>
        </w:rPr>
      </w:pPr>
    </w:p>
    <w:p w14:paraId="4119CF1F" w14:textId="68CAD1BA" w:rsidR="00677F9A" w:rsidRPr="00677F9A" w:rsidRDefault="00677F9A" w:rsidP="00726FD0">
      <w:pPr>
        <w:jc w:val="both"/>
        <w:rPr>
          <w:rFonts w:ascii="Cambria" w:hAnsi="Cambria"/>
          <w:color w:val="000000"/>
        </w:rPr>
      </w:pPr>
      <w:r w:rsidRPr="00677F9A">
        <w:rPr>
          <w:rFonts w:ascii="Cambria" w:hAnsi="Cambria"/>
        </w:rPr>
        <w:t xml:space="preserve">Pirmos pakopos </w:t>
      </w:r>
      <w:r w:rsidR="00A12307">
        <w:rPr>
          <w:rFonts w:ascii="Cambria" w:hAnsi="Cambria"/>
        </w:rPr>
        <w:t>finansų</w:t>
      </w:r>
      <w:r w:rsidRPr="00677F9A">
        <w:rPr>
          <w:rFonts w:ascii="Cambria" w:hAnsi="Cambria"/>
        </w:rPr>
        <w:t xml:space="preserve"> studijų krypties studijos aukštojoje mokykloje </w:t>
      </w:r>
      <w:r w:rsidR="00180B5E">
        <w:rPr>
          <w:rFonts w:ascii="Cambria" w:hAnsi="Cambria"/>
          <w:i/>
        </w:rPr>
        <w:t>Vilniaus Gedimino technikos universitete</w:t>
      </w:r>
      <w:r w:rsidRPr="00677F9A">
        <w:rPr>
          <w:rFonts w:ascii="Cambria" w:hAnsi="Cambria"/>
          <w:i/>
        </w:rPr>
        <w:t xml:space="preserve"> </w:t>
      </w:r>
      <w:r w:rsidRPr="00677F9A">
        <w:rPr>
          <w:rFonts w:ascii="Cambria" w:hAnsi="Cambria"/>
          <w:color w:val="000000"/>
        </w:rPr>
        <w:t xml:space="preserve">vertinamos </w:t>
      </w:r>
      <w:r w:rsidRPr="00677F9A">
        <w:rPr>
          <w:rFonts w:ascii="Cambria" w:hAnsi="Cambria"/>
          <w:color w:val="000000"/>
          <w:u w:val="single"/>
        </w:rPr>
        <w:t>teigiamai.</w:t>
      </w:r>
      <w:r w:rsidRPr="00677F9A">
        <w:rPr>
          <w:rFonts w:ascii="Cambria" w:hAnsi="Cambria"/>
          <w:color w:val="000000"/>
        </w:rPr>
        <w:t xml:space="preserve"> </w:t>
      </w:r>
    </w:p>
    <w:p w14:paraId="56254C61" w14:textId="4E22FFEC" w:rsidR="0069329A" w:rsidRPr="0069329A" w:rsidRDefault="00677F9A" w:rsidP="00726FD0">
      <w:pPr>
        <w:rPr>
          <w:rFonts w:ascii="Cambria" w:eastAsia="Calibri" w:hAnsi="Cambria"/>
          <w:i/>
          <w:szCs w:val="22"/>
          <w:lang w:eastAsia="lt-LT"/>
        </w:rPr>
      </w:pPr>
      <w:r w:rsidRPr="00677F9A">
        <w:rPr>
          <w:rFonts w:ascii="Cambria" w:eastAsia="Calibri" w:hAnsi="Cambria"/>
          <w:i/>
          <w:szCs w:val="22"/>
          <w:lang w:eastAsia="lt-LT"/>
        </w:rPr>
        <w:t>Studijų krypties ir pakopos įvertinimas pagal vertinamąsias sritis.</w:t>
      </w:r>
    </w:p>
    <w:tbl>
      <w:tblPr>
        <w:tblW w:w="9493" w:type="dxa"/>
        <w:tblCellMar>
          <w:top w:w="15" w:type="dxa"/>
          <w:left w:w="15" w:type="dxa"/>
          <w:bottom w:w="15" w:type="dxa"/>
          <w:right w:w="15" w:type="dxa"/>
        </w:tblCellMar>
        <w:tblLook w:val="04A0" w:firstRow="1" w:lastRow="0" w:firstColumn="1" w:lastColumn="0" w:noHBand="0" w:noVBand="1"/>
      </w:tblPr>
      <w:tblGrid>
        <w:gridCol w:w="704"/>
        <w:gridCol w:w="6789"/>
        <w:gridCol w:w="2000"/>
      </w:tblGrid>
      <w:tr w:rsidR="0069329A" w14:paraId="1844151D" w14:textId="77777777" w:rsidTr="008A21E3">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81A61A" w14:textId="77777777" w:rsidR="00726FD0" w:rsidRPr="00726FD0" w:rsidRDefault="00726FD0" w:rsidP="00726FD0">
            <w:pPr>
              <w:pStyle w:val="prastasiniatinklio"/>
              <w:spacing w:after="0" w:afterAutospacing="0"/>
              <w:jc w:val="center"/>
              <w:rPr>
                <w:rFonts w:ascii="Cambria" w:hAnsi="Cambria"/>
                <w:b/>
                <w:bCs/>
                <w:color w:val="136C73"/>
              </w:rPr>
            </w:pPr>
            <w:r w:rsidRPr="00726FD0">
              <w:rPr>
                <w:rFonts w:ascii="Cambria" w:hAnsi="Cambria"/>
                <w:b/>
                <w:bCs/>
                <w:color w:val="136C73"/>
              </w:rPr>
              <w:t>Eil.</w:t>
            </w:r>
          </w:p>
          <w:p w14:paraId="6FEFFE7A" w14:textId="370019C5" w:rsidR="0069329A" w:rsidRDefault="00726FD0" w:rsidP="00726FD0">
            <w:pPr>
              <w:pStyle w:val="prastasiniatinklio"/>
              <w:spacing w:before="0" w:beforeAutospacing="0" w:after="0" w:afterAutospacing="0"/>
              <w:jc w:val="center"/>
            </w:pPr>
            <w:r w:rsidRPr="00726FD0">
              <w:rPr>
                <w:rFonts w:ascii="Cambria" w:hAnsi="Cambria"/>
                <w:b/>
                <w:bCs/>
                <w:color w:val="136C73"/>
              </w:rPr>
              <w:t>Nr.</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0274F8" w14:textId="6AFBF3F1" w:rsidR="0069329A" w:rsidRDefault="00726FD0" w:rsidP="008A21E3">
            <w:pPr>
              <w:pStyle w:val="prastasiniatinklio"/>
              <w:spacing w:before="0" w:beforeAutospacing="0" w:after="0" w:afterAutospacing="0"/>
              <w:jc w:val="center"/>
            </w:pPr>
            <w:r w:rsidRPr="00726FD0">
              <w:rPr>
                <w:rFonts w:ascii="Cambria" w:hAnsi="Cambria"/>
                <w:b/>
                <w:bCs/>
                <w:color w:val="136C73"/>
              </w:rPr>
              <w:t>Vertinimo sritis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4E489A" w14:textId="2F463435" w:rsidR="0069329A" w:rsidRDefault="00726FD0" w:rsidP="008A21E3">
            <w:pPr>
              <w:pStyle w:val="prastasiniatinklio"/>
              <w:spacing w:before="0" w:beforeAutospacing="0" w:after="0" w:afterAutospacing="0"/>
              <w:jc w:val="center"/>
            </w:pPr>
            <w:r w:rsidRPr="00726FD0">
              <w:rPr>
                <w:rFonts w:ascii="Cambria" w:hAnsi="Cambria"/>
                <w:b/>
                <w:bCs/>
                <w:color w:val="136C73"/>
              </w:rPr>
              <w:t>Srities įvertinimas, balais</w:t>
            </w:r>
            <w:r w:rsidR="0069329A">
              <w:rPr>
                <w:rFonts w:ascii="Cambria" w:hAnsi="Cambria"/>
                <w:b/>
                <w:bCs/>
                <w:color w:val="136C73"/>
              </w:rPr>
              <w:t>*</w:t>
            </w:r>
          </w:p>
        </w:tc>
      </w:tr>
      <w:tr w:rsidR="0069329A" w14:paraId="0EA6648E"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EAB2DC" w14:textId="77777777" w:rsidR="0069329A" w:rsidRDefault="0069329A" w:rsidP="008A21E3">
            <w:pPr>
              <w:pStyle w:val="prastasiniatinklio"/>
              <w:spacing w:before="0" w:beforeAutospacing="0" w:after="0" w:afterAutospacing="0"/>
              <w:jc w:val="center"/>
            </w:pPr>
            <w:r>
              <w:rPr>
                <w:rFonts w:ascii="Cambria" w:hAnsi="Cambria"/>
                <w:color w:val="000000"/>
              </w:rPr>
              <w:t>1.</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DC53AC" w14:textId="1725A09E" w:rsidR="0069329A" w:rsidRDefault="0069329A" w:rsidP="008A21E3">
            <w:pPr>
              <w:pStyle w:val="prastasiniatinklio"/>
              <w:spacing w:before="0" w:beforeAutospacing="0" w:after="0" w:afterAutospacing="0"/>
              <w:jc w:val="both"/>
            </w:pPr>
            <w:r w:rsidRPr="00677F9A">
              <w:rPr>
                <w:rFonts w:ascii="Cambria" w:eastAsia="Calibri" w:hAnsi="Cambria"/>
                <w:szCs w:val="22"/>
                <w:lang w:eastAsia="lt-LT"/>
              </w:rPr>
              <w:t>Studijų tikslai, rezultatai ir turinys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82DEB3" w14:textId="313847D9" w:rsidR="0069329A" w:rsidRPr="00BB1255" w:rsidRDefault="00180B5E" w:rsidP="008A21E3">
            <w:pPr>
              <w:ind w:right="-47"/>
              <w:jc w:val="center"/>
              <w:rPr>
                <w:rFonts w:asciiTheme="majorHAnsi" w:hAnsiTheme="majorHAnsi"/>
                <w:lang w:val="en-US"/>
              </w:rPr>
            </w:pPr>
            <w:r>
              <w:rPr>
                <w:rFonts w:asciiTheme="majorHAnsi" w:hAnsiTheme="majorHAnsi"/>
                <w:lang w:val="en-US"/>
              </w:rPr>
              <w:t>4</w:t>
            </w:r>
          </w:p>
        </w:tc>
      </w:tr>
      <w:tr w:rsidR="0069329A" w14:paraId="387BD306"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6C41CD" w14:textId="77777777" w:rsidR="0069329A" w:rsidRDefault="0069329A" w:rsidP="008A21E3">
            <w:pPr>
              <w:pStyle w:val="prastasiniatinklio"/>
              <w:spacing w:before="0" w:beforeAutospacing="0" w:after="0" w:afterAutospacing="0"/>
              <w:jc w:val="center"/>
            </w:pPr>
            <w:r>
              <w:rPr>
                <w:rFonts w:ascii="Cambria" w:hAnsi="Cambria"/>
                <w:color w:val="000000"/>
              </w:rPr>
              <w:t>2.</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25215F" w14:textId="559CA687" w:rsidR="0069329A" w:rsidRDefault="0069329A" w:rsidP="008A21E3">
            <w:pPr>
              <w:pStyle w:val="prastasiniatinklio"/>
              <w:spacing w:before="0" w:beforeAutospacing="0" w:after="0" w:afterAutospacing="0"/>
              <w:jc w:val="both"/>
            </w:pPr>
            <w:r w:rsidRPr="00677F9A">
              <w:rPr>
                <w:rFonts w:ascii="Cambria" w:eastAsia="Calibri" w:hAnsi="Cambria"/>
                <w:szCs w:val="22"/>
                <w:lang w:eastAsia="lt-LT"/>
              </w:rPr>
              <w:t>Mokslo (meno) ir studijų veiklos sąsajos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7E39CA" w14:textId="572929D2" w:rsidR="0069329A" w:rsidRPr="00BB1255" w:rsidRDefault="00180B5E" w:rsidP="008A21E3">
            <w:pPr>
              <w:jc w:val="center"/>
              <w:rPr>
                <w:rFonts w:asciiTheme="majorHAnsi" w:hAnsiTheme="majorHAnsi"/>
              </w:rPr>
            </w:pPr>
            <w:r>
              <w:rPr>
                <w:rFonts w:asciiTheme="majorHAnsi" w:hAnsiTheme="majorHAnsi"/>
              </w:rPr>
              <w:t>5</w:t>
            </w:r>
          </w:p>
        </w:tc>
      </w:tr>
      <w:tr w:rsidR="0069329A" w14:paraId="216215D5"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5B6274" w14:textId="77777777" w:rsidR="0069329A" w:rsidRDefault="0069329A" w:rsidP="008A21E3">
            <w:pPr>
              <w:pStyle w:val="prastasiniatinklio"/>
              <w:spacing w:before="0" w:beforeAutospacing="0" w:after="0" w:afterAutospacing="0"/>
              <w:jc w:val="center"/>
            </w:pPr>
            <w:r>
              <w:rPr>
                <w:rFonts w:ascii="Cambria" w:hAnsi="Cambria"/>
                <w:color w:val="000000"/>
              </w:rPr>
              <w:t>3.</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DCA461" w14:textId="4CBDC8C0" w:rsidR="0069329A" w:rsidRPr="0069329A" w:rsidRDefault="0069329A" w:rsidP="008A21E3">
            <w:pPr>
              <w:pStyle w:val="prastasiniatinklio"/>
              <w:spacing w:before="0" w:beforeAutospacing="0" w:after="0" w:afterAutospacing="0"/>
              <w:jc w:val="both"/>
            </w:pPr>
            <w:r>
              <w:rPr>
                <w:rFonts w:ascii="Cambria" w:hAnsi="Cambria"/>
                <w:color w:val="000000"/>
              </w:rPr>
              <w:t>Studentų priėmimas ir parama</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9AE579" w14:textId="61363CE5" w:rsidR="0069329A" w:rsidRPr="00BB1255" w:rsidRDefault="00180B5E" w:rsidP="008A21E3">
            <w:pPr>
              <w:jc w:val="center"/>
              <w:rPr>
                <w:rFonts w:asciiTheme="majorHAnsi" w:hAnsiTheme="majorHAnsi"/>
              </w:rPr>
            </w:pPr>
            <w:r>
              <w:rPr>
                <w:rFonts w:asciiTheme="majorHAnsi" w:hAnsiTheme="majorHAnsi"/>
              </w:rPr>
              <w:t>5</w:t>
            </w:r>
          </w:p>
        </w:tc>
      </w:tr>
      <w:tr w:rsidR="0069329A" w14:paraId="11708A96"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EC576B" w14:textId="77777777" w:rsidR="0069329A" w:rsidRDefault="0069329A" w:rsidP="008A21E3">
            <w:pPr>
              <w:pStyle w:val="prastasiniatinklio"/>
              <w:spacing w:before="0" w:beforeAutospacing="0" w:after="0" w:afterAutospacing="0"/>
              <w:jc w:val="center"/>
            </w:pPr>
            <w:r>
              <w:rPr>
                <w:rFonts w:ascii="Cambria" w:hAnsi="Cambria"/>
                <w:color w:val="000000"/>
              </w:rPr>
              <w:t>4.</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E28D8E" w14:textId="6D6B0891" w:rsidR="0069329A" w:rsidRDefault="0069329A" w:rsidP="008A21E3">
            <w:pPr>
              <w:pStyle w:val="prastasiniatinklio"/>
              <w:spacing w:before="0" w:beforeAutospacing="0" w:after="0" w:afterAutospacing="0"/>
              <w:jc w:val="both"/>
            </w:pPr>
            <w:r w:rsidRPr="00677F9A">
              <w:rPr>
                <w:rFonts w:ascii="Cambria" w:eastAsia="Calibri" w:hAnsi="Cambria"/>
                <w:szCs w:val="22"/>
                <w:lang w:eastAsia="lt-LT"/>
              </w:rPr>
              <w:t>Studijavimas, studijų pasiekimais ir absolventų užimtumas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5D7579" w14:textId="78CB14B3" w:rsidR="0069329A" w:rsidRPr="00BB1255" w:rsidRDefault="00180B5E" w:rsidP="008A21E3">
            <w:pPr>
              <w:jc w:val="center"/>
              <w:rPr>
                <w:rFonts w:asciiTheme="majorHAnsi" w:hAnsiTheme="majorHAnsi"/>
              </w:rPr>
            </w:pPr>
            <w:r>
              <w:rPr>
                <w:rFonts w:asciiTheme="majorHAnsi" w:hAnsiTheme="majorHAnsi"/>
              </w:rPr>
              <w:t>4</w:t>
            </w:r>
          </w:p>
        </w:tc>
      </w:tr>
      <w:tr w:rsidR="0069329A" w14:paraId="05C7616C"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815810" w14:textId="77777777" w:rsidR="0069329A" w:rsidRDefault="0069329A" w:rsidP="008A21E3">
            <w:pPr>
              <w:pStyle w:val="prastasiniatinklio"/>
              <w:spacing w:before="0" w:beforeAutospacing="0" w:after="0" w:afterAutospacing="0"/>
              <w:jc w:val="center"/>
            </w:pPr>
            <w:r>
              <w:rPr>
                <w:rFonts w:ascii="Cambria" w:hAnsi="Cambria"/>
                <w:color w:val="000000"/>
              </w:rPr>
              <w:t>5.</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1C20CC" w14:textId="5DF08A62" w:rsidR="0069329A" w:rsidRPr="0069329A" w:rsidRDefault="0069329A" w:rsidP="008A21E3">
            <w:pPr>
              <w:pStyle w:val="prastasiniatinklio"/>
              <w:spacing w:before="0" w:beforeAutospacing="0" w:after="0" w:afterAutospacing="0"/>
              <w:jc w:val="both"/>
            </w:pPr>
            <w:r>
              <w:rPr>
                <w:rFonts w:ascii="Cambria" w:hAnsi="Cambria"/>
                <w:color w:val="000000"/>
              </w:rPr>
              <w:t>Dėstytojai</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231AC9" w14:textId="21E60C5E" w:rsidR="0069329A" w:rsidRPr="00BB1255" w:rsidRDefault="00180B5E" w:rsidP="008A21E3">
            <w:pPr>
              <w:jc w:val="center"/>
              <w:rPr>
                <w:rFonts w:asciiTheme="majorHAnsi" w:hAnsiTheme="majorHAnsi"/>
              </w:rPr>
            </w:pPr>
            <w:r>
              <w:rPr>
                <w:rFonts w:asciiTheme="majorHAnsi" w:hAnsiTheme="majorHAnsi"/>
              </w:rPr>
              <w:t>4</w:t>
            </w:r>
          </w:p>
        </w:tc>
      </w:tr>
      <w:tr w:rsidR="0069329A" w14:paraId="3A770FD0"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F11BE3" w14:textId="77777777" w:rsidR="0069329A" w:rsidRDefault="0069329A" w:rsidP="008A21E3">
            <w:pPr>
              <w:pStyle w:val="prastasiniatinklio"/>
              <w:spacing w:before="0" w:beforeAutospacing="0" w:after="0" w:afterAutospacing="0"/>
              <w:jc w:val="center"/>
            </w:pPr>
            <w:r>
              <w:rPr>
                <w:rFonts w:ascii="Cambria" w:hAnsi="Cambria"/>
                <w:color w:val="000000"/>
              </w:rPr>
              <w:t>6.</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C7C162" w14:textId="5EC953A4" w:rsidR="0069329A" w:rsidRDefault="0069329A" w:rsidP="008A21E3">
            <w:pPr>
              <w:pStyle w:val="prastasiniatinklio"/>
              <w:spacing w:before="0" w:beforeAutospacing="0" w:after="0" w:afterAutospacing="0"/>
              <w:jc w:val="both"/>
            </w:pPr>
            <w:r w:rsidRPr="0069329A">
              <w:rPr>
                <w:rFonts w:ascii="Cambria" w:hAnsi="Cambria"/>
                <w:color w:val="000000"/>
              </w:rPr>
              <w:t>Studijų materialieji ištekliai</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52B85A" w14:textId="11753703" w:rsidR="0069329A" w:rsidRPr="00BB1255" w:rsidRDefault="00180B5E" w:rsidP="008A21E3">
            <w:pPr>
              <w:jc w:val="center"/>
              <w:rPr>
                <w:rFonts w:asciiTheme="majorHAnsi" w:hAnsiTheme="majorHAnsi"/>
              </w:rPr>
            </w:pPr>
            <w:r>
              <w:rPr>
                <w:rFonts w:asciiTheme="majorHAnsi" w:hAnsiTheme="majorHAnsi"/>
              </w:rPr>
              <w:t>5</w:t>
            </w:r>
          </w:p>
        </w:tc>
      </w:tr>
      <w:tr w:rsidR="00726FD0" w14:paraId="4487E873"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9DF137" w14:textId="0E4EECF1" w:rsidR="00726FD0" w:rsidRPr="00726FD0" w:rsidRDefault="00726FD0" w:rsidP="008A21E3">
            <w:pPr>
              <w:pStyle w:val="prastasiniatinklio"/>
              <w:spacing w:before="0" w:beforeAutospacing="0" w:after="0" w:afterAutospacing="0"/>
              <w:jc w:val="center"/>
              <w:rPr>
                <w:rFonts w:ascii="Cambria" w:hAnsi="Cambria"/>
                <w:color w:val="000000"/>
              </w:rPr>
            </w:pPr>
            <w:r>
              <w:rPr>
                <w:rFonts w:ascii="Cambria" w:hAnsi="Cambria"/>
                <w:color w:val="000000"/>
              </w:rPr>
              <w:t>7.</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3BAF50" w14:textId="4D59AA5B" w:rsidR="00726FD0" w:rsidRPr="0069329A" w:rsidRDefault="00726FD0" w:rsidP="008A21E3">
            <w:pPr>
              <w:pStyle w:val="prastasiniatinklio"/>
              <w:spacing w:before="0" w:beforeAutospacing="0" w:after="0" w:afterAutospacing="0"/>
              <w:jc w:val="both"/>
              <w:rPr>
                <w:rFonts w:ascii="Cambria" w:hAnsi="Cambria"/>
                <w:color w:val="000000"/>
              </w:rPr>
            </w:pPr>
            <w:r w:rsidRPr="00677F9A">
              <w:rPr>
                <w:rFonts w:ascii="Cambria" w:eastAsia="Calibri" w:hAnsi="Cambria"/>
                <w:szCs w:val="22"/>
                <w:lang w:eastAsia="lt-LT"/>
              </w:rPr>
              <w:t>Studijų kokybės valdymas ir viešinimas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C14BDB" w14:textId="58CC1ECB" w:rsidR="00726FD0" w:rsidRPr="00BB1255" w:rsidRDefault="00180B5E" w:rsidP="008A21E3">
            <w:pPr>
              <w:jc w:val="center"/>
              <w:rPr>
                <w:rFonts w:asciiTheme="majorHAnsi" w:hAnsiTheme="majorHAnsi"/>
              </w:rPr>
            </w:pPr>
            <w:r>
              <w:rPr>
                <w:rFonts w:asciiTheme="majorHAnsi" w:hAnsiTheme="majorHAnsi"/>
              </w:rPr>
              <w:t>5</w:t>
            </w:r>
          </w:p>
        </w:tc>
      </w:tr>
      <w:tr w:rsidR="00726FD0" w14:paraId="55FC3904"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03D661" w14:textId="77777777" w:rsidR="00726FD0" w:rsidRDefault="00726FD0" w:rsidP="008A21E3">
            <w:pPr>
              <w:pStyle w:val="prastasiniatinklio"/>
              <w:spacing w:before="0" w:beforeAutospacing="0" w:after="0" w:afterAutospacing="0"/>
              <w:jc w:val="center"/>
              <w:rPr>
                <w:rFonts w:ascii="Cambria" w:hAnsi="Cambria"/>
                <w:color w:val="000000"/>
              </w:rPr>
            </w:pP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4411DD" w14:textId="09EC1806" w:rsidR="00726FD0" w:rsidRPr="00726FD0" w:rsidRDefault="00726FD0" w:rsidP="00726FD0">
            <w:pPr>
              <w:pStyle w:val="prastasiniatinklio"/>
              <w:spacing w:before="0" w:beforeAutospacing="0" w:after="0" w:afterAutospacing="0"/>
              <w:jc w:val="right"/>
              <w:rPr>
                <w:rFonts w:ascii="Cambria" w:hAnsi="Cambria"/>
                <w:b/>
                <w:bCs/>
                <w:color w:val="000000"/>
              </w:rPr>
            </w:pPr>
            <w:r>
              <w:rPr>
                <w:rFonts w:ascii="Cambria" w:hAnsi="Cambria"/>
                <w:b/>
                <w:bCs/>
                <w:color w:val="000000"/>
              </w:rPr>
              <w:t>Iš viso:</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6E5693" w14:textId="32E4A6C5" w:rsidR="00726FD0" w:rsidRPr="00726FD0" w:rsidRDefault="00180B5E" w:rsidP="008A21E3">
            <w:pPr>
              <w:jc w:val="center"/>
              <w:rPr>
                <w:rFonts w:asciiTheme="majorHAnsi" w:hAnsiTheme="majorHAnsi"/>
                <w:b/>
                <w:bCs/>
              </w:rPr>
            </w:pPr>
            <w:r>
              <w:rPr>
                <w:rFonts w:asciiTheme="majorHAnsi" w:hAnsiTheme="majorHAnsi"/>
                <w:b/>
                <w:bCs/>
              </w:rPr>
              <w:t>32</w:t>
            </w:r>
          </w:p>
        </w:tc>
      </w:tr>
    </w:tbl>
    <w:p w14:paraId="621AA775" w14:textId="489E7E9D" w:rsidR="0069329A" w:rsidRPr="0069329A" w:rsidRDefault="0069329A" w:rsidP="0069329A">
      <w:pPr>
        <w:spacing w:line="276" w:lineRule="auto"/>
        <w:rPr>
          <w:rFonts w:ascii="Cambria" w:hAnsi="Cambria"/>
          <w:sz w:val="20"/>
          <w:szCs w:val="20"/>
        </w:rPr>
      </w:pPr>
      <w:r>
        <w:rPr>
          <w:rFonts w:ascii="Cambria" w:hAnsi="Cambria"/>
          <w:sz w:val="20"/>
          <w:szCs w:val="20"/>
        </w:rPr>
        <w:t>*</w:t>
      </w:r>
      <w:r w:rsidRPr="0069329A">
        <w:rPr>
          <w:rFonts w:ascii="Cambria" w:hAnsi="Cambria"/>
          <w:sz w:val="20"/>
          <w:szCs w:val="20"/>
        </w:rPr>
        <w:t>1-Nepatenkinamai (sritis netenkina minimalių reikalavimų, yra esminių trūkumų, dėl kurių krypties studijos negali būti vykdomos)</w:t>
      </w:r>
    </w:p>
    <w:p w14:paraId="451CC004" w14:textId="77777777" w:rsidR="0069329A" w:rsidRPr="0069329A" w:rsidRDefault="0069329A" w:rsidP="0069329A">
      <w:pPr>
        <w:tabs>
          <w:tab w:val="num" w:pos="1080"/>
        </w:tabs>
        <w:spacing w:line="276" w:lineRule="auto"/>
        <w:rPr>
          <w:rFonts w:ascii="Cambria" w:hAnsi="Cambria"/>
          <w:sz w:val="20"/>
          <w:szCs w:val="20"/>
        </w:rPr>
      </w:pPr>
      <w:r w:rsidRPr="0069329A">
        <w:rPr>
          <w:rFonts w:ascii="Cambria" w:hAnsi="Cambria"/>
          <w:sz w:val="20"/>
          <w:szCs w:val="20"/>
        </w:rPr>
        <w:t>2-Patenkinamai (sritis tenkina minimalius reikalavimus, yra esminių trūkumų, kuriuos būtina pašalinti)</w:t>
      </w:r>
    </w:p>
    <w:p w14:paraId="41F5B9F3" w14:textId="77777777" w:rsidR="0069329A" w:rsidRPr="0069329A" w:rsidRDefault="0069329A" w:rsidP="0069329A">
      <w:pPr>
        <w:tabs>
          <w:tab w:val="num" w:pos="1080"/>
        </w:tabs>
        <w:spacing w:line="276" w:lineRule="auto"/>
        <w:rPr>
          <w:rFonts w:ascii="Cambria" w:hAnsi="Cambria"/>
          <w:sz w:val="20"/>
          <w:szCs w:val="20"/>
        </w:rPr>
      </w:pPr>
      <w:r w:rsidRPr="0069329A">
        <w:rPr>
          <w:rFonts w:ascii="Cambria" w:hAnsi="Cambria"/>
          <w:sz w:val="20"/>
          <w:szCs w:val="20"/>
        </w:rPr>
        <w:t>3-Gerai (sritis plėtojama sistemiškai, be esminių trūkumų)</w:t>
      </w:r>
    </w:p>
    <w:p w14:paraId="7B4B06C1" w14:textId="77777777" w:rsidR="0069329A" w:rsidRPr="0069329A" w:rsidRDefault="0069329A" w:rsidP="0069329A">
      <w:pPr>
        <w:tabs>
          <w:tab w:val="num" w:pos="1080"/>
        </w:tabs>
        <w:spacing w:line="276" w:lineRule="auto"/>
        <w:rPr>
          <w:rFonts w:ascii="Cambria" w:hAnsi="Cambria"/>
          <w:sz w:val="20"/>
          <w:szCs w:val="20"/>
        </w:rPr>
      </w:pPr>
      <w:r w:rsidRPr="0069329A">
        <w:rPr>
          <w:rFonts w:ascii="Cambria" w:hAnsi="Cambria"/>
          <w:sz w:val="20"/>
          <w:szCs w:val="20"/>
        </w:rPr>
        <w:t>4-Labai gerai (sritis vertinama labai gerai nacionaliniame kontekste ir tarptautinėje erdvėje, be jokių trūkumų)</w:t>
      </w:r>
    </w:p>
    <w:p w14:paraId="403CFA32" w14:textId="07419DAF" w:rsidR="0069329A" w:rsidRPr="0069329A" w:rsidRDefault="0069329A" w:rsidP="0069329A">
      <w:pPr>
        <w:tabs>
          <w:tab w:val="num" w:pos="1080"/>
        </w:tabs>
        <w:spacing w:line="276" w:lineRule="auto"/>
        <w:rPr>
          <w:rFonts w:ascii="Cambria" w:hAnsi="Cambria"/>
          <w:sz w:val="20"/>
          <w:szCs w:val="20"/>
          <w:lang w:eastAsia="en-US"/>
        </w:rPr>
      </w:pPr>
      <w:r w:rsidRPr="0069329A">
        <w:rPr>
          <w:rFonts w:ascii="Cambria" w:hAnsi="Cambria"/>
          <w:sz w:val="20"/>
          <w:szCs w:val="20"/>
        </w:rPr>
        <w:t>5-Išskirtinės kokybės (sritis vertinama išskirtinai gerai nacionaliniame kontekste ir tarptautinėje erdvėje)</w:t>
      </w:r>
    </w:p>
    <w:p w14:paraId="44815508" w14:textId="06282D4F" w:rsidR="00677F9A" w:rsidRPr="00677F9A" w:rsidRDefault="00962EF2" w:rsidP="00962EF2">
      <w:pPr>
        <w:spacing w:after="200" w:line="276" w:lineRule="auto"/>
        <w:rPr>
          <w:rFonts w:ascii="Cambria" w:hAnsi="Cambria"/>
        </w:rPr>
      </w:pPr>
      <w:r>
        <w:rPr>
          <w:rFonts w:ascii="Cambria" w:hAnsi="Cambria"/>
        </w:rPr>
        <w:br w:type="page"/>
      </w:r>
    </w:p>
    <w:p w14:paraId="2E956900" w14:textId="1ABC3942" w:rsidR="00677F9A" w:rsidRPr="00677F9A" w:rsidRDefault="00677F9A" w:rsidP="00726FD0">
      <w:pPr>
        <w:jc w:val="both"/>
        <w:rPr>
          <w:rFonts w:ascii="Cambria" w:hAnsi="Cambria"/>
          <w:color w:val="000000"/>
        </w:rPr>
      </w:pPr>
      <w:r w:rsidRPr="00677F9A">
        <w:rPr>
          <w:rFonts w:ascii="Cambria" w:hAnsi="Cambria"/>
        </w:rPr>
        <w:lastRenderedPageBreak/>
        <w:t xml:space="preserve">Antros pakopos </w:t>
      </w:r>
      <w:r w:rsidR="00A12307">
        <w:rPr>
          <w:rFonts w:ascii="Cambria" w:hAnsi="Cambria"/>
        </w:rPr>
        <w:t>finansų</w:t>
      </w:r>
      <w:r w:rsidRPr="00677F9A">
        <w:rPr>
          <w:rFonts w:ascii="Cambria" w:hAnsi="Cambria"/>
        </w:rPr>
        <w:t xml:space="preserve"> studijų krypties studijos aukštojoje mokykloje </w:t>
      </w:r>
      <w:r w:rsidR="00180B5E">
        <w:rPr>
          <w:rFonts w:ascii="Cambria" w:hAnsi="Cambria"/>
          <w:i/>
        </w:rPr>
        <w:t>Vilniaus Gedimino technikos universitete</w:t>
      </w:r>
      <w:r w:rsidR="00180B5E" w:rsidRPr="00677F9A">
        <w:rPr>
          <w:rFonts w:ascii="Cambria" w:hAnsi="Cambria"/>
          <w:i/>
        </w:rPr>
        <w:t xml:space="preserve"> </w:t>
      </w:r>
      <w:r w:rsidRPr="00677F9A">
        <w:rPr>
          <w:rFonts w:ascii="Cambria" w:hAnsi="Cambria"/>
          <w:color w:val="000000"/>
        </w:rPr>
        <w:t xml:space="preserve">vertinamos </w:t>
      </w:r>
      <w:r w:rsidRPr="00677F9A">
        <w:rPr>
          <w:rFonts w:ascii="Cambria" w:hAnsi="Cambria"/>
          <w:color w:val="000000"/>
          <w:u w:val="single"/>
        </w:rPr>
        <w:t>teigiamai.</w:t>
      </w:r>
      <w:r w:rsidRPr="00677F9A">
        <w:rPr>
          <w:rFonts w:ascii="Cambria" w:hAnsi="Cambria"/>
          <w:color w:val="000000"/>
        </w:rPr>
        <w:t xml:space="preserve"> </w:t>
      </w:r>
    </w:p>
    <w:p w14:paraId="179EBE9E" w14:textId="597ED90E" w:rsidR="00726FD0" w:rsidRPr="0069329A" w:rsidRDefault="00677F9A" w:rsidP="00726FD0">
      <w:pPr>
        <w:rPr>
          <w:rFonts w:ascii="Cambria" w:eastAsia="Calibri" w:hAnsi="Cambria"/>
          <w:i/>
          <w:szCs w:val="22"/>
          <w:lang w:eastAsia="lt-LT"/>
        </w:rPr>
      </w:pPr>
      <w:r w:rsidRPr="00677F9A">
        <w:rPr>
          <w:rFonts w:ascii="Cambria" w:eastAsia="Calibri" w:hAnsi="Cambria"/>
          <w:i/>
          <w:szCs w:val="22"/>
          <w:lang w:eastAsia="lt-LT"/>
        </w:rPr>
        <w:t>Studijų krypties ir  pakopos įvertinimas pagal vertinamąsias sritis.</w:t>
      </w:r>
    </w:p>
    <w:tbl>
      <w:tblPr>
        <w:tblW w:w="9493" w:type="dxa"/>
        <w:tblCellMar>
          <w:top w:w="15" w:type="dxa"/>
          <w:left w:w="15" w:type="dxa"/>
          <w:bottom w:w="15" w:type="dxa"/>
          <w:right w:w="15" w:type="dxa"/>
        </w:tblCellMar>
        <w:tblLook w:val="04A0" w:firstRow="1" w:lastRow="0" w:firstColumn="1" w:lastColumn="0" w:noHBand="0" w:noVBand="1"/>
      </w:tblPr>
      <w:tblGrid>
        <w:gridCol w:w="704"/>
        <w:gridCol w:w="6789"/>
        <w:gridCol w:w="2000"/>
      </w:tblGrid>
      <w:tr w:rsidR="00726FD0" w14:paraId="0DF036FA" w14:textId="77777777" w:rsidTr="008A21E3">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036B38" w14:textId="77777777" w:rsidR="00726FD0" w:rsidRPr="00726FD0" w:rsidRDefault="00726FD0" w:rsidP="008A21E3">
            <w:pPr>
              <w:pStyle w:val="prastasiniatinklio"/>
              <w:spacing w:after="0" w:afterAutospacing="0"/>
              <w:jc w:val="center"/>
              <w:rPr>
                <w:rFonts w:ascii="Cambria" w:hAnsi="Cambria"/>
                <w:b/>
                <w:bCs/>
                <w:color w:val="136C73"/>
              </w:rPr>
            </w:pPr>
            <w:r w:rsidRPr="00726FD0">
              <w:rPr>
                <w:rFonts w:ascii="Cambria" w:hAnsi="Cambria"/>
                <w:b/>
                <w:bCs/>
                <w:color w:val="136C73"/>
              </w:rPr>
              <w:t>Eil.</w:t>
            </w:r>
          </w:p>
          <w:p w14:paraId="5E35298B" w14:textId="77777777" w:rsidR="00726FD0" w:rsidRDefault="00726FD0" w:rsidP="008A21E3">
            <w:pPr>
              <w:pStyle w:val="prastasiniatinklio"/>
              <w:spacing w:before="0" w:beforeAutospacing="0" w:after="0" w:afterAutospacing="0"/>
              <w:jc w:val="center"/>
            </w:pPr>
            <w:r w:rsidRPr="00726FD0">
              <w:rPr>
                <w:rFonts w:ascii="Cambria" w:hAnsi="Cambria"/>
                <w:b/>
                <w:bCs/>
                <w:color w:val="136C73"/>
              </w:rPr>
              <w:t>Nr.</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87B068" w14:textId="77777777" w:rsidR="00726FD0" w:rsidRDefault="00726FD0" w:rsidP="008A21E3">
            <w:pPr>
              <w:pStyle w:val="prastasiniatinklio"/>
              <w:spacing w:before="0" w:beforeAutospacing="0" w:after="0" w:afterAutospacing="0"/>
              <w:jc w:val="center"/>
            </w:pPr>
            <w:r w:rsidRPr="00726FD0">
              <w:rPr>
                <w:rFonts w:ascii="Cambria" w:hAnsi="Cambria"/>
                <w:b/>
                <w:bCs/>
                <w:color w:val="136C73"/>
              </w:rPr>
              <w:t>Vertinimo sritis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8769BC" w14:textId="77777777" w:rsidR="00726FD0" w:rsidRDefault="00726FD0" w:rsidP="008A21E3">
            <w:pPr>
              <w:pStyle w:val="prastasiniatinklio"/>
              <w:spacing w:before="0" w:beforeAutospacing="0" w:after="0" w:afterAutospacing="0"/>
              <w:jc w:val="center"/>
            </w:pPr>
            <w:r w:rsidRPr="00726FD0">
              <w:rPr>
                <w:rFonts w:ascii="Cambria" w:hAnsi="Cambria"/>
                <w:b/>
                <w:bCs/>
                <w:color w:val="136C73"/>
              </w:rPr>
              <w:t>Srities įvertinimas, balais</w:t>
            </w:r>
            <w:r>
              <w:rPr>
                <w:rFonts w:ascii="Cambria" w:hAnsi="Cambria"/>
                <w:b/>
                <w:bCs/>
                <w:color w:val="136C73"/>
              </w:rPr>
              <w:t>*</w:t>
            </w:r>
          </w:p>
        </w:tc>
      </w:tr>
      <w:tr w:rsidR="00726FD0" w14:paraId="77E78792"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79DAF4" w14:textId="77777777" w:rsidR="00726FD0" w:rsidRDefault="00726FD0" w:rsidP="008A21E3">
            <w:pPr>
              <w:pStyle w:val="prastasiniatinklio"/>
              <w:spacing w:before="0" w:beforeAutospacing="0" w:after="0" w:afterAutospacing="0"/>
              <w:jc w:val="center"/>
            </w:pPr>
            <w:r>
              <w:rPr>
                <w:rFonts w:ascii="Cambria" w:hAnsi="Cambria"/>
                <w:color w:val="000000"/>
              </w:rPr>
              <w:t>1.</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D19D15" w14:textId="77777777" w:rsidR="00726FD0" w:rsidRDefault="00726FD0" w:rsidP="008A21E3">
            <w:pPr>
              <w:pStyle w:val="prastasiniatinklio"/>
              <w:spacing w:before="0" w:beforeAutospacing="0" w:after="0" w:afterAutospacing="0"/>
              <w:jc w:val="both"/>
            </w:pPr>
            <w:r w:rsidRPr="00677F9A">
              <w:rPr>
                <w:rFonts w:ascii="Cambria" w:eastAsia="Calibri" w:hAnsi="Cambria"/>
                <w:szCs w:val="22"/>
                <w:lang w:eastAsia="lt-LT"/>
              </w:rPr>
              <w:t>Studijų tikslai, rezultatai ir turinys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83EB51" w14:textId="08DE93EF" w:rsidR="00726FD0" w:rsidRPr="00BB1255" w:rsidRDefault="00180B5E" w:rsidP="0043262A">
            <w:pPr>
              <w:ind w:right="-47"/>
              <w:jc w:val="center"/>
              <w:rPr>
                <w:rFonts w:asciiTheme="majorHAnsi" w:hAnsiTheme="majorHAnsi"/>
                <w:lang w:val="en-US"/>
              </w:rPr>
            </w:pPr>
            <w:r>
              <w:rPr>
                <w:rFonts w:asciiTheme="majorHAnsi" w:hAnsiTheme="majorHAnsi"/>
                <w:lang w:val="en-US"/>
              </w:rPr>
              <w:t>4</w:t>
            </w:r>
          </w:p>
        </w:tc>
      </w:tr>
      <w:tr w:rsidR="00726FD0" w14:paraId="0D8EFB97"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48E3B4" w14:textId="77777777" w:rsidR="00726FD0" w:rsidRDefault="00726FD0" w:rsidP="008A21E3">
            <w:pPr>
              <w:pStyle w:val="prastasiniatinklio"/>
              <w:spacing w:before="0" w:beforeAutospacing="0" w:after="0" w:afterAutospacing="0"/>
              <w:jc w:val="center"/>
            </w:pPr>
            <w:r>
              <w:rPr>
                <w:rFonts w:ascii="Cambria" w:hAnsi="Cambria"/>
                <w:color w:val="000000"/>
              </w:rPr>
              <w:t>2.</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542703" w14:textId="77777777" w:rsidR="00726FD0" w:rsidRDefault="00726FD0" w:rsidP="008A21E3">
            <w:pPr>
              <w:pStyle w:val="prastasiniatinklio"/>
              <w:spacing w:before="0" w:beforeAutospacing="0" w:after="0" w:afterAutospacing="0"/>
              <w:jc w:val="both"/>
            </w:pPr>
            <w:r w:rsidRPr="00677F9A">
              <w:rPr>
                <w:rFonts w:ascii="Cambria" w:eastAsia="Calibri" w:hAnsi="Cambria"/>
                <w:szCs w:val="22"/>
                <w:lang w:eastAsia="lt-LT"/>
              </w:rPr>
              <w:t>Mokslo (meno) ir studijų veiklos sąsajos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6987E4" w14:textId="5DDDEC6C" w:rsidR="00726FD0" w:rsidRPr="00BB1255" w:rsidRDefault="00180B5E" w:rsidP="0043262A">
            <w:pPr>
              <w:jc w:val="center"/>
              <w:rPr>
                <w:rFonts w:asciiTheme="majorHAnsi" w:hAnsiTheme="majorHAnsi"/>
              </w:rPr>
            </w:pPr>
            <w:r>
              <w:rPr>
                <w:rFonts w:asciiTheme="majorHAnsi" w:hAnsiTheme="majorHAnsi"/>
              </w:rPr>
              <w:t>5</w:t>
            </w:r>
          </w:p>
        </w:tc>
      </w:tr>
      <w:tr w:rsidR="00726FD0" w14:paraId="23EC6F6A"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568774" w14:textId="77777777" w:rsidR="00726FD0" w:rsidRDefault="00726FD0" w:rsidP="008A21E3">
            <w:pPr>
              <w:pStyle w:val="prastasiniatinklio"/>
              <w:spacing w:before="0" w:beforeAutospacing="0" w:after="0" w:afterAutospacing="0"/>
              <w:jc w:val="center"/>
            </w:pPr>
            <w:r>
              <w:rPr>
                <w:rFonts w:ascii="Cambria" w:hAnsi="Cambria"/>
                <w:color w:val="000000"/>
              </w:rPr>
              <w:t>3.</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973E70" w14:textId="77777777" w:rsidR="00726FD0" w:rsidRPr="0069329A" w:rsidRDefault="00726FD0" w:rsidP="008A21E3">
            <w:pPr>
              <w:pStyle w:val="prastasiniatinklio"/>
              <w:spacing w:before="0" w:beforeAutospacing="0" w:after="0" w:afterAutospacing="0"/>
              <w:jc w:val="both"/>
            </w:pPr>
            <w:r>
              <w:rPr>
                <w:rFonts w:ascii="Cambria" w:hAnsi="Cambria"/>
                <w:color w:val="000000"/>
              </w:rPr>
              <w:t>Studentų priėmimas ir parama</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432B99" w14:textId="25C3D8B5" w:rsidR="00726FD0" w:rsidRPr="00BB1255" w:rsidRDefault="00180B5E" w:rsidP="0043262A">
            <w:pPr>
              <w:jc w:val="center"/>
              <w:rPr>
                <w:rFonts w:asciiTheme="majorHAnsi" w:hAnsiTheme="majorHAnsi"/>
              </w:rPr>
            </w:pPr>
            <w:r>
              <w:rPr>
                <w:rFonts w:asciiTheme="majorHAnsi" w:hAnsiTheme="majorHAnsi"/>
              </w:rPr>
              <w:t>5</w:t>
            </w:r>
          </w:p>
        </w:tc>
      </w:tr>
      <w:tr w:rsidR="00726FD0" w14:paraId="506E5526"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7AFF63" w14:textId="77777777" w:rsidR="00726FD0" w:rsidRDefault="00726FD0" w:rsidP="008A21E3">
            <w:pPr>
              <w:pStyle w:val="prastasiniatinklio"/>
              <w:spacing w:before="0" w:beforeAutospacing="0" w:after="0" w:afterAutospacing="0"/>
              <w:jc w:val="center"/>
            </w:pPr>
            <w:r>
              <w:rPr>
                <w:rFonts w:ascii="Cambria" w:hAnsi="Cambria"/>
                <w:color w:val="000000"/>
              </w:rPr>
              <w:t>4.</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A4568D" w14:textId="77777777" w:rsidR="00726FD0" w:rsidRDefault="00726FD0" w:rsidP="008A21E3">
            <w:pPr>
              <w:pStyle w:val="prastasiniatinklio"/>
              <w:spacing w:before="0" w:beforeAutospacing="0" w:after="0" w:afterAutospacing="0"/>
              <w:jc w:val="both"/>
            </w:pPr>
            <w:r w:rsidRPr="00677F9A">
              <w:rPr>
                <w:rFonts w:ascii="Cambria" w:eastAsia="Calibri" w:hAnsi="Cambria"/>
                <w:szCs w:val="22"/>
                <w:lang w:eastAsia="lt-LT"/>
              </w:rPr>
              <w:t>Studijavimas, studijų pasiekimais ir absolventų užimtumas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99340B" w14:textId="655D59B0" w:rsidR="00726FD0" w:rsidRPr="00BB1255" w:rsidRDefault="00180B5E" w:rsidP="0043262A">
            <w:pPr>
              <w:jc w:val="center"/>
              <w:rPr>
                <w:rFonts w:asciiTheme="majorHAnsi" w:hAnsiTheme="majorHAnsi"/>
              </w:rPr>
            </w:pPr>
            <w:r>
              <w:rPr>
                <w:rFonts w:asciiTheme="majorHAnsi" w:hAnsiTheme="majorHAnsi"/>
              </w:rPr>
              <w:t>4</w:t>
            </w:r>
          </w:p>
        </w:tc>
      </w:tr>
      <w:tr w:rsidR="00726FD0" w14:paraId="173A0617"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C573C3" w14:textId="77777777" w:rsidR="00726FD0" w:rsidRDefault="00726FD0" w:rsidP="008A21E3">
            <w:pPr>
              <w:pStyle w:val="prastasiniatinklio"/>
              <w:spacing w:before="0" w:beforeAutospacing="0" w:after="0" w:afterAutospacing="0"/>
              <w:jc w:val="center"/>
            </w:pPr>
            <w:r>
              <w:rPr>
                <w:rFonts w:ascii="Cambria" w:hAnsi="Cambria"/>
                <w:color w:val="000000"/>
              </w:rPr>
              <w:t>5.</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F6DB54" w14:textId="77777777" w:rsidR="00726FD0" w:rsidRPr="0069329A" w:rsidRDefault="00726FD0" w:rsidP="008A21E3">
            <w:pPr>
              <w:pStyle w:val="prastasiniatinklio"/>
              <w:spacing w:before="0" w:beforeAutospacing="0" w:after="0" w:afterAutospacing="0"/>
              <w:jc w:val="both"/>
            </w:pPr>
            <w:r>
              <w:rPr>
                <w:rFonts w:ascii="Cambria" w:hAnsi="Cambria"/>
                <w:color w:val="000000"/>
              </w:rPr>
              <w:t>Dėstytojai</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48F709" w14:textId="4946AF25" w:rsidR="00726FD0" w:rsidRPr="00BB1255" w:rsidRDefault="00180B5E" w:rsidP="0043262A">
            <w:pPr>
              <w:jc w:val="center"/>
              <w:rPr>
                <w:rFonts w:asciiTheme="majorHAnsi" w:hAnsiTheme="majorHAnsi"/>
              </w:rPr>
            </w:pPr>
            <w:r>
              <w:rPr>
                <w:rFonts w:asciiTheme="majorHAnsi" w:hAnsiTheme="majorHAnsi"/>
              </w:rPr>
              <w:t>4</w:t>
            </w:r>
          </w:p>
        </w:tc>
      </w:tr>
      <w:tr w:rsidR="00726FD0" w14:paraId="23467DD7"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085089" w14:textId="77777777" w:rsidR="00726FD0" w:rsidRDefault="00726FD0" w:rsidP="008A21E3">
            <w:pPr>
              <w:pStyle w:val="prastasiniatinklio"/>
              <w:spacing w:before="0" w:beforeAutospacing="0" w:after="0" w:afterAutospacing="0"/>
              <w:jc w:val="center"/>
            </w:pPr>
            <w:r>
              <w:rPr>
                <w:rFonts w:ascii="Cambria" w:hAnsi="Cambria"/>
                <w:color w:val="000000"/>
              </w:rPr>
              <w:t>6.</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0669BD" w14:textId="77777777" w:rsidR="00726FD0" w:rsidRDefault="00726FD0" w:rsidP="008A21E3">
            <w:pPr>
              <w:pStyle w:val="prastasiniatinklio"/>
              <w:spacing w:before="0" w:beforeAutospacing="0" w:after="0" w:afterAutospacing="0"/>
              <w:jc w:val="both"/>
            </w:pPr>
            <w:r w:rsidRPr="0069329A">
              <w:rPr>
                <w:rFonts w:ascii="Cambria" w:hAnsi="Cambria"/>
                <w:color w:val="000000"/>
              </w:rPr>
              <w:t>Studijų materialieji ištekliai</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136CED" w14:textId="37BA0219" w:rsidR="00726FD0" w:rsidRPr="00BB1255" w:rsidRDefault="00180B5E" w:rsidP="0043262A">
            <w:pPr>
              <w:jc w:val="center"/>
              <w:rPr>
                <w:rFonts w:asciiTheme="majorHAnsi" w:hAnsiTheme="majorHAnsi"/>
              </w:rPr>
            </w:pPr>
            <w:r>
              <w:rPr>
                <w:rFonts w:asciiTheme="majorHAnsi" w:hAnsiTheme="majorHAnsi"/>
              </w:rPr>
              <w:t>5</w:t>
            </w:r>
          </w:p>
        </w:tc>
      </w:tr>
      <w:tr w:rsidR="00726FD0" w14:paraId="554C1043"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566E5B" w14:textId="77777777" w:rsidR="00726FD0" w:rsidRPr="00726FD0" w:rsidRDefault="00726FD0" w:rsidP="008A21E3">
            <w:pPr>
              <w:pStyle w:val="prastasiniatinklio"/>
              <w:spacing w:before="0" w:beforeAutospacing="0" w:after="0" w:afterAutospacing="0"/>
              <w:jc w:val="center"/>
              <w:rPr>
                <w:rFonts w:ascii="Cambria" w:hAnsi="Cambria"/>
                <w:color w:val="000000"/>
              </w:rPr>
            </w:pPr>
            <w:r>
              <w:rPr>
                <w:rFonts w:ascii="Cambria" w:hAnsi="Cambria"/>
                <w:color w:val="000000"/>
              </w:rPr>
              <w:t>7.</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D47D50" w14:textId="77777777" w:rsidR="00726FD0" w:rsidRPr="0069329A" w:rsidRDefault="00726FD0" w:rsidP="008A21E3">
            <w:pPr>
              <w:pStyle w:val="prastasiniatinklio"/>
              <w:spacing w:before="0" w:beforeAutospacing="0" w:after="0" w:afterAutospacing="0"/>
              <w:jc w:val="both"/>
              <w:rPr>
                <w:rFonts w:ascii="Cambria" w:hAnsi="Cambria"/>
                <w:color w:val="000000"/>
              </w:rPr>
            </w:pPr>
            <w:r w:rsidRPr="00677F9A">
              <w:rPr>
                <w:rFonts w:ascii="Cambria" w:eastAsia="Calibri" w:hAnsi="Cambria"/>
                <w:szCs w:val="22"/>
                <w:lang w:eastAsia="lt-LT"/>
              </w:rPr>
              <w:t>Studijų kokybės valdymas ir viešinimas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D8413F" w14:textId="75EF42E2" w:rsidR="00726FD0" w:rsidRPr="00BB1255" w:rsidRDefault="00180B5E" w:rsidP="0043262A">
            <w:pPr>
              <w:jc w:val="center"/>
              <w:rPr>
                <w:rFonts w:asciiTheme="majorHAnsi" w:hAnsiTheme="majorHAnsi"/>
              </w:rPr>
            </w:pPr>
            <w:r>
              <w:rPr>
                <w:rFonts w:asciiTheme="majorHAnsi" w:hAnsiTheme="majorHAnsi"/>
              </w:rPr>
              <w:t>5</w:t>
            </w:r>
          </w:p>
        </w:tc>
      </w:tr>
      <w:tr w:rsidR="00726FD0" w14:paraId="13AF762E" w14:textId="77777777" w:rsidTr="008A21E3">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18B646" w14:textId="77777777" w:rsidR="00726FD0" w:rsidRDefault="00726FD0" w:rsidP="008A21E3">
            <w:pPr>
              <w:pStyle w:val="prastasiniatinklio"/>
              <w:spacing w:before="0" w:beforeAutospacing="0" w:after="0" w:afterAutospacing="0"/>
              <w:jc w:val="center"/>
              <w:rPr>
                <w:rFonts w:ascii="Cambria" w:hAnsi="Cambria"/>
                <w:color w:val="000000"/>
              </w:rPr>
            </w:pP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1596C2" w14:textId="77777777" w:rsidR="00726FD0" w:rsidRPr="00726FD0" w:rsidRDefault="00726FD0" w:rsidP="008A21E3">
            <w:pPr>
              <w:pStyle w:val="prastasiniatinklio"/>
              <w:spacing w:before="0" w:beforeAutospacing="0" w:after="0" w:afterAutospacing="0"/>
              <w:jc w:val="right"/>
              <w:rPr>
                <w:rFonts w:ascii="Cambria" w:hAnsi="Cambria"/>
                <w:b/>
                <w:bCs/>
                <w:color w:val="000000"/>
              </w:rPr>
            </w:pPr>
            <w:r>
              <w:rPr>
                <w:rFonts w:ascii="Cambria" w:hAnsi="Cambria"/>
                <w:b/>
                <w:bCs/>
                <w:color w:val="000000"/>
              </w:rPr>
              <w:t>Iš viso:</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458FED" w14:textId="6A2C5F91" w:rsidR="00726FD0" w:rsidRPr="00726FD0" w:rsidRDefault="00180B5E" w:rsidP="0043262A">
            <w:pPr>
              <w:jc w:val="center"/>
              <w:rPr>
                <w:rFonts w:asciiTheme="majorHAnsi" w:hAnsiTheme="majorHAnsi"/>
                <w:b/>
                <w:bCs/>
              </w:rPr>
            </w:pPr>
            <w:r>
              <w:rPr>
                <w:rFonts w:asciiTheme="majorHAnsi" w:hAnsiTheme="majorHAnsi"/>
                <w:b/>
                <w:bCs/>
              </w:rPr>
              <w:t>32</w:t>
            </w:r>
          </w:p>
        </w:tc>
      </w:tr>
    </w:tbl>
    <w:p w14:paraId="4D557895" w14:textId="77777777" w:rsidR="00726FD0" w:rsidRPr="0069329A" w:rsidRDefault="00726FD0" w:rsidP="00726FD0">
      <w:pPr>
        <w:spacing w:line="276" w:lineRule="auto"/>
        <w:rPr>
          <w:rFonts w:ascii="Cambria" w:hAnsi="Cambria"/>
          <w:sz w:val="20"/>
          <w:szCs w:val="20"/>
        </w:rPr>
      </w:pPr>
      <w:r>
        <w:rPr>
          <w:rFonts w:ascii="Cambria" w:hAnsi="Cambria"/>
          <w:sz w:val="20"/>
          <w:szCs w:val="20"/>
        </w:rPr>
        <w:t>*</w:t>
      </w:r>
      <w:r w:rsidRPr="0069329A">
        <w:rPr>
          <w:rFonts w:ascii="Cambria" w:hAnsi="Cambria"/>
          <w:sz w:val="20"/>
          <w:szCs w:val="20"/>
        </w:rPr>
        <w:t>1-Nepatenkinamai (sritis netenkina minimalių reikalavimų, yra esminių trūkumų, dėl kurių krypties studijos negali būti vykdomos)</w:t>
      </w:r>
    </w:p>
    <w:p w14:paraId="62FFDCF8" w14:textId="77777777" w:rsidR="00726FD0" w:rsidRPr="0069329A" w:rsidRDefault="00726FD0" w:rsidP="00726FD0">
      <w:pPr>
        <w:tabs>
          <w:tab w:val="num" w:pos="1080"/>
        </w:tabs>
        <w:spacing w:line="276" w:lineRule="auto"/>
        <w:rPr>
          <w:rFonts w:ascii="Cambria" w:hAnsi="Cambria"/>
          <w:sz w:val="20"/>
          <w:szCs w:val="20"/>
        </w:rPr>
      </w:pPr>
      <w:r w:rsidRPr="0069329A">
        <w:rPr>
          <w:rFonts w:ascii="Cambria" w:hAnsi="Cambria"/>
          <w:sz w:val="20"/>
          <w:szCs w:val="20"/>
        </w:rPr>
        <w:t>2-Patenkinamai (sritis tenkina minimalius reikalavimus, yra esminių trūkumų, kuriuos būtina pašalinti)</w:t>
      </w:r>
    </w:p>
    <w:p w14:paraId="0CCD0511" w14:textId="77777777" w:rsidR="00726FD0" w:rsidRPr="0069329A" w:rsidRDefault="00726FD0" w:rsidP="00726FD0">
      <w:pPr>
        <w:tabs>
          <w:tab w:val="num" w:pos="1080"/>
        </w:tabs>
        <w:spacing w:line="276" w:lineRule="auto"/>
        <w:rPr>
          <w:rFonts w:ascii="Cambria" w:hAnsi="Cambria"/>
          <w:sz w:val="20"/>
          <w:szCs w:val="20"/>
        </w:rPr>
      </w:pPr>
      <w:r w:rsidRPr="0069329A">
        <w:rPr>
          <w:rFonts w:ascii="Cambria" w:hAnsi="Cambria"/>
          <w:sz w:val="20"/>
          <w:szCs w:val="20"/>
        </w:rPr>
        <w:t>3-Gerai (sritis plėtojama sistemiškai, be esminių trūkumų)</w:t>
      </w:r>
    </w:p>
    <w:p w14:paraId="30481107" w14:textId="77777777" w:rsidR="00726FD0" w:rsidRPr="0069329A" w:rsidRDefault="00726FD0" w:rsidP="00726FD0">
      <w:pPr>
        <w:tabs>
          <w:tab w:val="num" w:pos="1080"/>
        </w:tabs>
        <w:spacing w:line="276" w:lineRule="auto"/>
        <w:rPr>
          <w:rFonts w:ascii="Cambria" w:hAnsi="Cambria"/>
          <w:sz w:val="20"/>
          <w:szCs w:val="20"/>
        </w:rPr>
      </w:pPr>
      <w:r w:rsidRPr="0069329A">
        <w:rPr>
          <w:rFonts w:ascii="Cambria" w:hAnsi="Cambria"/>
          <w:sz w:val="20"/>
          <w:szCs w:val="20"/>
        </w:rPr>
        <w:t>4-Labai gerai (sritis vertinama labai gerai nacionaliniame kontekste ir tarptautinėje erdvėje, be jokių trūkumų)</w:t>
      </w:r>
    </w:p>
    <w:p w14:paraId="57C207B1" w14:textId="4E5ED8AF" w:rsidR="00726FD0" w:rsidRDefault="00726FD0" w:rsidP="00726FD0">
      <w:pPr>
        <w:tabs>
          <w:tab w:val="num" w:pos="1080"/>
        </w:tabs>
        <w:spacing w:line="276" w:lineRule="auto"/>
        <w:rPr>
          <w:rFonts w:ascii="Cambria" w:hAnsi="Cambria"/>
          <w:sz w:val="20"/>
          <w:szCs w:val="20"/>
        </w:rPr>
      </w:pPr>
      <w:r w:rsidRPr="0069329A">
        <w:rPr>
          <w:rFonts w:ascii="Cambria" w:hAnsi="Cambria"/>
          <w:sz w:val="20"/>
          <w:szCs w:val="20"/>
        </w:rPr>
        <w:t>5-Išskirtinės kokybės (sritis vertinama išskirtinai gerai nacionaliniame kontekste ir tarptautinėje erdvėje)</w:t>
      </w:r>
    </w:p>
    <w:p w14:paraId="27AB9920" w14:textId="7D1E3B82" w:rsidR="00962EF2" w:rsidRPr="00962EF2" w:rsidRDefault="00962EF2" w:rsidP="00962EF2">
      <w:pPr>
        <w:tabs>
          <w:tab w:val="num" w:pos="1080"/>
        </w:tabs>
        <w:spacing w:line="276" w:lineRule="auto"/>
        <w:rPr>
          <w:rFonts w:ascii="Cambria" w:hAnsi="Cambria"/>
        </w:rPr>
      </w:pPr>
    </w:p>
    <w:p w14:paraId="1F614CF1" w14:textId="635D1E07" w:rsidR="00677F9A" w:rsidRPr="0043262A" w:rsidRDefault="00962EF2" w:rsidP="00962EF2">
      <w:pPr>
        <w:spacing w:after="200" w:line="276" w:lineRule="auto"/>
        <w:rPr>
          <w:rFonts w:ascii="Cambria" w:hAnsi="Cambria"/>
          <w:b/>
          <w:bCs/>
          <w:caps/>
          <w:color w:val="136C73"/>
          <w:sz w:val="22"/>
          <w:szCs w:val="18"/>
          <w:lang w:eastAsia="lt-LT"/>
        </w:rPr>
      </w:pPr>
      <w:r>
        <w:rPr>
          <w:rFonts w:ascii="Cambria" w:hAnsi="Cambria"/>
          <w:b/>
          <w:bCs/>
          <w:caps/>
          <w:color w:val="136C73"/>
          <w:sz w:val="36"/>
          <w:szCs w:val="26"/>
          <w:lang w:eastAsia="lt-LT"/>
        </w:rPr>
        <w:br w:type="page"/>
      </w:r>
    </w:p>
    <w:p w14:paraId="2C0D8EE7" w14:textId="638DDE46" w:rsidR="000D4EE3" w:rsidRDefault="000D4EE3" w:rsidP="002A5085">
      <w:pPr>
        <w:keepNext/>
        <w:keepLines/>
        <w:tabs>
          <w:tab w:val="left" w:pos="680"/>
        </w:tabs>
        <w:spacing w:before="240"/>
        <w:ind w:left="360"/>
        <w:jc w:val="center"/>
        <w:outlineLvl w:val="1"/>
        <w:rPr>
          <w:rFonts w:ascii="Cambria" w:hAnsi="Cambria"/>
          <w:b/>
          <w:bCs/>
          <w:caps/>
          <w:color w:val="136C73"/>
          <w:sz w:val="36"/>
          <w:szCs w:val="26"/>
          <w:lang w:eastAsia="lt-LT"/>
        </w:rPr>
      </w:pPr>
      <w:bookmarkStart w:id="5" w:name="_Toc37939115"/>
      <w:r w:rsidRPr="00C72D32">
        <w:rPr>
          <w:rFonts w:ascii="Cambria" w:hAnsi="Cambria"/>
          <w:b/>
          <w:bCs/>
          <w:caps/>
          <w:color w:val="136C73"/>
          <w:sz w:val="36"/>
          <w:szCs w:val="26"/>
          <w:lang w:eastAsia="lt-LT"/>
        </w:rPr>
        <w:lastRenderedPageBreak/>
        <w:t xml:space="preserve">IV. </w:t>
      </w:r>
      <w:bookmarkEnd w:id="5"/>
      <w:r w:rsidRPr="00EB06E1">
        <w:rPr>
          <w:rFonts w:ascii="Cambria" w:hAnsi="Cambria"/>
          <w:b/>
          <w:bCs/>
          <w:caps/>
          <w:color w:val="136C73"/>
          <w:sz w:val="36"/>
          <w:szCs w:val="26"/>
          <w:lang w:eastAsia="lt-LT"/>
        </w:rPr>
        <w:t>išskirtinės kokybės pavyzdžiai</w:t>
      </w:r>
    </w:p>
    <w:p w14:paraId="549518D7" w14:textId="77777777" w:rsidR="002A5085" w:rsidRPr="002A5085" w:rsidRDefault="002A5085" w:rsidP="002A5085">
      <w:pPr>
        <w:keepNext/>
        <w:keepLines/>
        <w:tabs>
          <w:tab w:val="left" w:pos="680"/>
        </w:tabs>
        <w:spacing w:line="276" w:lineRule="auto"/>
        <w:ind w:left="360"/>
        <w:jc w:val="center"/>
        <w:outlineLvl w:val="1"/>
        <w:rPr>
          <w:rFonts w:ascii="Cambria" w:hAnsi="Cambria"/>
          <w:b/>
          <w:bCs/>
          <w:caps/>
          <w:color w:val="136C73"/>
          <w:szCs w:val="20"/>
          <w:lang w:eastAsia="lt-LT"/>
        </w:rPr>
      </w:pPr>
    </w:p>
    <w:p w14:paraId="72E68F20" w14:textId="77777777" w:rsidR="00180B5E" w:rsidRPr="00180B5E" w:rsidRDefault="00180B5E" w:rsidP="00180B5E">
      <w:pPr>
        <w:tabs>
          <w:tab w:val="left" w:pos="1298"/>
          <w:tab w:val="left" w:pos="1701"/>
          <w:tab w:val="left" w:pos="1985"/>
        </w:tabs>
        <w:spacing w:line="360" w:lineRule="auto"/>
        <w:jc w:val="both"/>
        <w:rPr>
          <w:rFonts w:asciiTheme="majorHAnsi" w:eastAsia="Cambria" w:hAnsiTheme="majorHAnsi"/>
          <w:lang w:eastAsia="lt-LT"/>
        </w:rPr>
      </w:pPr>
      <w:bookmarkStart w:id="6" w:name="_Toc37939116"/>
      <w:r w:rsidRPr="00180B5E">
        <w:rPr>
          <w:rFonts w:asciiTheme="majorHAnsi" w:eastAsia="Cambria" w:hAnsiTheme="majorHAnsi"/>
          <w:lang w:bidi="lt-LT"/>
        </w:rPr>
        <w:t>Kaip gerąją išskirtinės kokybės praktiką Ekspertų grupė akcentuoja vidinę elektroninę platformą Biblioteka-Universitetas-Studentas (BUS (http://bus.vilniustech.lt)), kurioje studentai gali susipažinti su dėstytojų rekomendacijomis susijusiomis su įvairiais studijų programų dalykais.</w:t>
      </w:r>
    </w:p>
    <w:p w14:paraId="06836D07" w14:textId="55506E94" w:rsidR="00962EF2" w:rsidRDefault="00962EF2" w:rsidP="00962EF2">
      <w:pPr>
        <w:rPr>
          <w:rFonts w:ascii="Cambria" w:hAnsi="Cambria"/>
          <w:b/>
          <w:bCs/>
          <w:caps/>
          <w:color w:val="136C73"/>
          <w:szCs w:val="20"/>
          <w:lang w:eastAsia="lt-LT"/>
        </w:rPr>
      </w:pPr>
    </w:p>
    <w:p w14:paraId="09AEFD02" w14:textId="77777777" w:rsidR="00EB06E1" w:rsidRPr="00EB06E1" w:rsidRDefault="00EB06E1" w:rsidP="00962EF2">
      <w:pPr>
        <w:rPr>
          <w:rFonts w:ascii="Cambria" w:hAnsi="Cambria"/>
          <w:b/>
          <w:bCs/>
          <w:caps/>
          <w:color w:val="136C73"/>
          <w:szCs w:val="20"/>
          <w:lang w:eastAsia="lt-LT"/>
        </w:rPr>
      </w:pPr>
    </w:p>
    <w:p w14:paraId="2A6D85EC" w14:textId="46B76EF3" w:rsidR="00962EF2" w:rsidRPr="00EB06E1" w:rsidRDefault="00962EF2" w:rsidP="00962EF2">
      <w:pPr>
        <w:spacing w:after="200" w:line="276" w:lineRule="auto"/>
        <w:rPr>
          <w:rFonts w:ascii="Cambria" w:hAnsi="Cambria"/>
          <w:b/>
          <w:bCs/>
          <w:caps/>
          <w:color w:val="136C73"/>
          <w:sz w:val="36"/>
          <w:szCs w:val="26"/>
          <w:lang w:eastAsia="lt-LT"/>
        </w:rPr>
      </w:pPr>
      <w:r w:rsidRPr="00EB06E1">
        <w:rPr>
          <w:rFonts w:ascii="Cambria" w:hAnsi="Cambria"/>
          <w:b/>
          <w:bCs/>
          <w:caps/>
          <w:color w:val="136C73"/>
          <w:sz w:val="36"/>
          <w:szCs w:val="26"/>
          <w:lang w:eastAsia="lt-LT"/>
        </w:rPr>
        <w:br w:type="page"/>
      </w:r>
    </w:p>
    <w:p w14:paraId="35A30462" w14:textId="5F56538A" w:rsidR="006D59EB" w:rsidRDefault="000D4EE3" w:rsidP="006D59EB">
      <w:pPr>
        <w:keepNext/>
        <w:keepLines/>
        <w:tabs>
          <w:tab w:val="left" w:pos="680"/>
        </w:tabs>
        <w:jc w:val="center"/>
        <w:outlineLvl w:val="1"/>
        <w:rPr>
          <w:rFonts w:ascii="Cambria" w:hAnsi="Cambria"/>
          <w:b/>
          <w:bCs/>
          <w:caps/>
          <w:color w:val="136C73"/>
          <w:sz w:val="36"/>
          <w:szCs w:val="26"/>
          <w:lang w:eastAsia="lt-LT"/>
        </w:rPr>
      </w:pPr>
      <w:r w:rsidRPr="00C72D32">
        <w:rPr>
          <w:rFonts w:ascii="Cambria" w:hAnsi="Cambria"/>
          <w:b/>
          <w:bCs/>
          <w:caps/>
          <w:color w:val="136C73"/>
          <w:sz w:val="36"/>
          <w:szCs w:val="26"/>
          <w:lang w:eastAsia="lt-LT"/>
        </w:rPr>
        <w:lastRenderedPageBreak/>
        <w:t xml:space="preserve">v. REkomendacijos </w:t>
      </w:r>
      <w:bookmarkEnd w:id="6"/>
    </w:p>
    <w:p w14:paraId="04242C1E" w14:textId="77777777" w:rsidR="006D59EB" w:rsidRPr="006D59EB" w:rsidRDefault="006D59EB" w:rsidP="006D59EB">
      <w:pPr>
        <w:spacing w:line="276" w:lineRule="auto"/>
        <w:rPr>
          <w:rFonts w:ascii="Cambria" w:hAnsi="Cambria"/>
          <w:b/>
          <w:bCs/>
          <w:caps/>
          <w:color w:val="136C73"/>
          <w:szCs w:val="20"/>
          <w:lang w:eastAsia="lt-LT"/>
        </w:rPr>
      </w:pPr>
    </w:p>
    <w:tbl>
      <w:tblPr>
        <w:tblW w:w="9639" w:type="dxa"/>
        <w:tblCellMar>
          <w:top w:w="15" w:type="dxa"/>
          <w:left w:w="15" w:type="dxa"/>
          <w:bottom w:w="15" w:type="dxa"/>
          <w:right w:w="15" w:type="dxa"/>
        </w:tblCellMar>
        <w:tblLook w:val="04A0" w:firstRow="1" w:lastRow="0" w:firstColumn="1" w:lastColumn="0" w:noHBand="0" w:noVBand="1"/>
      </w:tblPr>
      <w:tblGrid>
        <w:gridCol w:w="2552"/>
        <w:gridCol w:w="7087"/>
      </w:tblGrid>
      <w:tr w:rsidR="006D59EB" w14:paraId="29A287E8" w14:textId="77777777" w:rsidTr="00180B5E">
        <w:trPr>
          <w:trHeight w:val="65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49EBF7BF" w14:textId="6BEEF9E7" w:rsidR="006D59EB" w:rsidRPr="006D59EB" w:rsidRDefault="006D59EB" w:rsidP="008A21E3">
            <w:pPr>
              <w:pStyle w:val="prastasiniatinklio"/>
              <w:spacing w:before="0" w:beforeAutospacing="0" w:after="0" w:afterAutospacing="0"/>
              <w:jc w:val="center"/>
              <w:rPr>
                <w:rFonts w:asciiTheme="majorHAnsi" w:hAnsiTheme="majorHAnsi"/>
              </w:rPr>
            </w:pPr>
            <w:r>
              <w:rPr>
                <w:rFonts w:asciiTheme="majorHAnsi" w:hAnsiTheme="majorHAnsi"/>
                <w:b/>
                <w:bCs/>
                <w:color w:val="136C73"/>
              </w:rPr>
              <w:t>Vertinamoji sritis</w:t>
            </w:r>
          </w:p>
        </w:tc>
        <w:tc>
          <w:tcPr>
            <w:tcW w:w="7087"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7C8C338C" w14:textId="480F5AE3" w:rsidR="006D59EB" w:rsidRPr="006D59EB" w:rsidRDefault="006D59EB" w:rsidP="008A21E3">
            <w:pPr>
              <w:pStyle w:val="prastasiniatinklio"/>
              <w:spacing w:before="0" w:beforeAutospacing="0" w:after="0" w:afterAutospacing="0"/>
              <w:jc w:val="center"/>
              <w:rPr>
                <w:rFonts w:asciiTheme="majorHAnsi" w:hAnsiTheme="majorHAnsi"/>
              </w:rPr>
            </w:pPr>
            <w:r w:rsidRPr="00EE5CA8">
              <w:rPr>
                <w:rFonts w:asciiTheme="majorHAnsi" w:eastAsia="Cambria" w:hAnsiTheme="majorHAnsi"/>
                <w:b/>
                <w:color w:val="136C73"/>
                <w:lang w:bidi="lt-LT"/>
              </w:rPr>
              <w:t>Rekomendacijos vertinamajai sričiai (studijų pakopai)</w:t>
            </w:r>
          </w:p>
        </w:tc>
      </w:tr>
      <w:tr w:rsidR="00180B5E" w14:paraId="4CFE37D5" w14:textId="77777777" w:rsidTr="00180B5E">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5B44A778" w14:textId="04B524BC" w:rsidR="00180B5E" w:rsidRPr="006D59EB" w:rsidRDefault="00180B5E" w:rsidP="00180B5E">
            <w:pPr>
              <w:pStyle w:val="prastasiniatinklio"/>
              <w:spacing w:before="0" w:beforeAutospacing="0" w:after="0" w:afterAutospacing="0"/>
              <w:rPr>
                <w:rFonts w:asciiTheme="majorHAnsi" w:hAnsiTheme="majorHAnsi"/>
              </w:rPr>
            </w:pPr>
            <w:r w:rsidRPr="006D59EB">
              <w:rPr>
                <w:rFonts w:asciiTheme="majorHAnsi" w:hAnsiTheme="majorHAnsi"/>
                <w:color w:val="136C73"/>
              </w:rPr>
              <w:t>Studijų tikslai, rezultatai ir turinys</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A2DCD2" w14:textId="32BDA7D4" w:rsidR="00180B5E" w:rsidRPr="00180B5E" w:rsidRDefault="00180B5E" w:rsidP="0039470A">
            <w:pPr>
              <w:pStyle w:val="Sraopastraipa"/>
              <w:numPr>
                <w:ilvl w:val="0"/>
                <w:numId w:val="17"/>
              </w:numPr>
              <w:ind w:left="450" w:hanging="425"/>
              <w:rPr>
                <w:rFonts w:asciiTheme="majorHAnsi" w:hAnsiTheme="majorHAnsi"/>
                <w:lang w:val="lt-LT"/>
              </w:rPr>
            </w:pPr>
            <w:r w:rsidRPr="00180B5E">
              <w:rPr>
                <w:rFonts w:asciiTheme="majorHAnsi" w:eastAsia="Cambria" w:hAnsiTheme="majorHAnsi"/>
                <w:lang w:val="lt-LT" w:bidi="lt-LT"/>
              </w:rPr>
              <w:t>Nors į studijų planą įtrauktos tam tikros konkrečios finansų temos, rekomenduojama į jį įtraukti ir pasirenkamuosius modulius (dalykus), susijusius su profesinės praktikos sritimis. Taip pat būtų galima apsvarstyti galimybę leisti studentams rinktis „specializacijos modulius (dalykus)“ atskiro studijų dalyko lygmenyje.</w:t>
            </w:r>
          </w:p>
        </w:tc>
      </w:tr>
      <w:tr w:rsidR="00180B5E" w14:paraId="23D6E937" w14:textId="77777777" w:rsidTr="00180B5E">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4FB0D486" w14:textId="0AF09DA7" w:rsidR="00180B5E" w:rsidRPr="006D59EB" w:rsidRDefault="00180B5E" w:rsidP="00180B5E">
            <w:pPr>
              <w:pStyle w:val="prastasiniatinklio"/>
              <w:spacing w:before="0" w:beforeAutospacing="0" w:after="0" w:afterAutospacing="0"/>
              <w:rPr>
                <w:rFonts w:asciiTheme="majorHAnsi" w:hAnsiTheme="majorHAnsi"/>
              </w:rPr>
            </w:pPr>
            <w:r w:rsidRPr="006D59EB">
              <w:rPr>
                <w:rFonts w:asciiTheme="majorHAnsi" w:hAnsiTheme="majorHAnsi"/>
                <w:color w:val="136C73"/>
              </w:rPr>
              <w:t>Mokslo (meno) ir studijų sąsajos</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D5F2F8" w14:textId="30DC5120" w:rsidR="00180B5E" w:rsidRPr="00180B5E" w:rsidRDefault="00180B5E" w:rsidP="0039470A">
            <w:pPr>
              <w:pStyle w:val="Sraopastraipa"/>
              <w:numPr>
                <w:ilvl w:val="0"/>
                <w:numId w:val="16"/>
              </w:numPr>
              <w:ind w:left="450" w:hanging="425"/>
              <w:rPr>
                <w:rFonts w:asciiTheme="majorHAnsi" w:hAnsiTheme="majorHAnsi"/>
                <w:lang w:val="lt-LT"/>
              </w:rPr>
            </w:pPr>
            <w:r w:rsidRPr="00180B5E">
              <w:rPr>
                <w:rFonts w:asciiTheme="majorHAnsi" w:eastAsia="Cambria" w:hAnsiTheme="majorHAnsi"/>
                <w:lang w:val="lt-LT" w:bidi="lt-LT"/>
              </w:rPr>
              <w:t xml:space="preserve">Ekspertų grupė rekomenduoja daugiau dėmesio skirti mokslinių tyrimų veiklos tarptautiškumui ir išlaikyti dabartinį mokslinių tyrimų rezultatų, publikuojamų aukšto lygio ir dideliu poveikio faktoriumi pasižyminčiuose žurnaluose, lygį. </w:t>
            </w:r>
          </w:p>
        </w:tc>
      </w:tr>
      <w:tr w:rsidR="00180B5E" w14:paraId="7377DC7E" w14:textId="77777777" w:rsidTr="00180B5E">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06BDA3A6" w14:textId="14E20EF1" w:rsidR="00180B5E" w:rsidRPr="006D59EB" w:rsidRDefault="00180B5E" w:rsidP="00180B5E">
            <w:pPr>
              <w:pStyle w:val="prastasiniatinklio"/>
              <w:spacing w:before="0" w:beforeAutospacing="0" w:after="0" w:afterAutospacing="0"/>
              <w:rPr>
                <w:rFonts w:asciiTheme="majorHAnsi" w:hAnsiTheme="majorHAnsi"/>
              </w:rPr>
            </w:pPr>
            <w:r w:rsidRPr="00EE5CA8">
              <w:rPr>
                <w:rFonts w:asciiTheme="majorHAnsi" w:eastAsia="Cambria" w:hAnsiTheme="majorHAnsi"/>
                <w:color w:val="136C73"/>
                <w:lang w:bidi="lt-LT"/>
              </w:rPr>
              <w:t>Studentų priėmimas ir parama</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3BC16A" w14:textId="0F20FBB0" w:rsidR="00180B5E" w:rsidRPr="00180B5E" w:rsidRDefault="00180B5E" w:rsidP="0039470A">
            <w:pPr>
              <w:pStyle w:val="Sraopastraipa"/>
              <w:numPr>
                <w:ilvl w:val="0"/>
                <w:numId w:val="15"/>
              </w:numPr>
              <w:ind w:left="450" w:hanging="425"/>
              <w:rPr>
                <w:rFonts w:asciiTheme="majorHAnsi" w:hAnsiTheme="majorHAnsi"/>
                <w:lang w:val="lt-LT"/>
              </w:rPr>
            </w:pPr>
            <w:r w:rsidRPr="00180B5E">
              <w:rPr>
                <w:rFonts w:asciiTheme="majorHAnsi" w:eastAsia="Cambria" w:hAnsiTheme="majorHAnsi"/>
                <w:lang w:val="lt-LT" w:bidi="lt-LT"/>
              </w:rPr>
              <w:t xml:space="preserve">Skatinti studentų mainus ir mobilumą abiejų studijų pakopų metu. </w:t>
            </w:r>
          </w:p>
        </w:tc>
      </w:tr>
      <w:tr w:rsidR="00180B5E" w14:paraId="14322ADC" w14:textId="77777777" w:rsidTr="00180B5E">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5852B792" w14:textId="2E4FC370" w:rsidR="00180B5E" w:rsidRPr="006D59EB" w:rsidRDefault="00180B5E" w:rsidP="00180B5E">
            <w:pPr>
              <w:pStyle w:val="prastasiniatinklio"/>
              <w:spacing w:before="0" w:beforeAutospacing="0" w:after="0" w:afterAutospacing="0"/>
              <w:rPr>
                <w:rFonts w:asciiTheme="majorHAnsi" w:hAnsiTheme="majorHAnsi"/>
              </w:rPr>
            </w:pPr>
            <w:r w:rsidRPr="00EE5CA8">
              <w:rPr>
                <w:rFonts w:asciiTheme="majorHAnsi" w:eastAsia="Cambria" w:hAnsiTheme="majorHAnsi"/>
                <w:color w:val="136C73"/>
                <w:lang w:bidi="lt-LT"/>
              </w:rPr>
              <w:t>Studijavimas, studijų pasiekimai ir absolventų užimtumas</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594828" w14:textId="7F645837" w:rsidR="00180B5E" w:rsidRPr="00180B5E" w:rsidRDefault="00180B5E" w:rsidP="0039470A">
            <w:pPr>
              <w:pStyle w:val="Sraopastraipa"/>
              <w:numPr>
                <w:ilvl w:val="0"/>
                <w:numId w:val="14"/>
              </w:numPr>
              <w:ind w:left="450" w:hanging="425"/>
              <w:rPr>
                <w:rFonts w:asciiTheme="majorHAnsi" w:hAnsiTheme="majorHAnsi"/>
                <w:lang w:val="lt-LT"/>
              </w:rPr>
            </w:pPr>
            <w:r w:rsidRPr="00180B5E">
              <w:rPr>
                <w:rFonts w:asciiTheme="majorHAnsi" w:eastAsia="Cambria" w:hAnsiTheme="majorHAnsi"/>
                <w:lang w:val="lt-LT" w:bidi="lt-LT"/>
              </w:rPr>
              <w:t>Plėtoti socialinių partnerių ir darbdavių tinklą, siekiant kad būtų atstovaujama visam finansų sektoriui nacionaliniu ir tarptautiniu lygiu.</w:t>
            </w:r>
          </w:p>
        </w:tc>
      </w:tr>
      <w:tr w:rsidR="00180B5E" w14:paraId="3850EC35" w14:textId="77777777" w:rsidTr="00180B5E">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63A2E501" w14:textId="34534F4D" w:rsidR="00180B5E" w:rsidRPr="006D59EB" w:rsidRDefault="00180B5E" w:rsidP="00180B5E">
            <w:pPr>
              <w:pStyle w:val="prastasiniatinklio"/>
              <w:spacing w:before="0" w:beforeAutospacing="0" w:after="0" w:afterAutospacing="0"/>
              <w:rPr>
                <w:rFonts w:asciiTheme="majorHAnsi" w:hAnsiTheme="majorHAnsi"/>
              </w:rPr>
            </w:pPr>
            <w:r w:rsidRPr="00EE5CA8">
              <w:rPr>
                <w:rFonts w:asciiTheme="majorHAnsi" w:eastAsia="Cambria" w:hAnsiTheme="majorHAnsi"/>
                <w:color w:val="136C73"/>
                <w:lang w:bidi="lt-LT"/>
              </w:rPr>
              <w:t>Dėstytojai</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99288C" w14:textId="77777777" w:rsidR="00180B5E" w:rsidRPr="00180B5E" w:rsidRDefault="00180B5E" w:rsidP="0039470A">
            <w:pPr>
              <w:numPr>
                <w:ilvl w:val="0"/>
                <w:numId w:val="13"/>
              </w:numPr>
              <w:spacing w:line="360" w:lineRule="auto"/>
              <w:ind w:left="450" w:hanging="425"/>
              <w:jc w:val="both"/>
              <w:rPr>
                <w:rFonts w:asciiTheme="majorHAnsi" w:eastAsia="Cambria" w:hAnsiTheme="majorHAnsi"/>
              </w:rPr>
            </w:pPr>
            <w:r w:rsidRPr="00180B5E">
              <w:rPr>
                <w:rFonts w:asciiTheme="majorHAnsi" w:eastAsia="Cambria" w:hAnsiTheme="majorHAnsi"/>
                <w:lang w:bidi="lt-LT"/>
              </w:rPr>
              <w:t>Ekspertų grupė rekomenduoja labiau motyvuoti dėstytojus, kad jie būtų orientuoti į mokslinius tyrimus finansų srityje, o taip pat siektų geriau įgyvendinti mokslinių tyrimų rezultatų integravimą į švietimo veiklą.</w:t>
            </w:r>
          </w:p>
          <w:p w14:paraId="7B384235" w14:textId="59B5525B" w:rsidR="00180B5E" w:rsidRPr="00180B5E" w:rsidRDefault="00180B5E" w:rsidP="0039470A">
            <w:pPr>
              <w:pStyle w:val="Sraopastraipa"/>
              <w:numPr>
                <w:ilvl w:val="0"/>
                <w:numId w:val="13"/>
              </w:numPr>
              <w:ind w:left="450" w:hanging="425"/>
              <w:rPr>
                <w:rFonts w:asciiTheme="majorHAnsi" w:hAnsiTheme="majorHAnsi"/>
                <w:lang w:val="lt-LT"/>
              </w:rPr>
            </w:pPr>
            <w:r w:rsidRPr="00180B5E">
              <w:rPr>
                <w:rFonts w:asciiTheme="majorHAnsi" w:eastAsia="Cambria" w:hAnsiTheme="majorHAnsi"/>
                <w:lang w:val="lt-LT" w:bidi="lt-LT"/>
              </w:rPr>
              <w:t>Rekomenduojama išlaikyti ir didinti dėstytojų tarptautinio mobilumo lygį ir toliau stengtis plėsti šios veiklos finansinius šaltinius.</w:t>
            </w:r>
          </w:p>
        </w:tc>
      </w:tr>
      <w:tr w:rsidR="00180B5E" w14:paraId="4465C8CE" w14:textId="77777777" w:rsidTr="00180B5E">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138277F6" w14:textId="6E50D10D" w:rsidR="00180B5E" w:rsidRPr="006D59EB" w:rsidRDefault="00180B5E" w:rsidP="00180B5E">
            <w:pPr>
              <w:pStyle w:val="prastasiniatinklio"/>
              <w:spacing w:before="0" w:beforeAutospacing="0" w:after="0" w:afterAutospacing="0"/>
              <w:rPr>
                <w:rFonts w:asciiTheme="majorHAnsi" w:hAnsiTheme="majorHAnsi"/>
              </w:rPr>
            </w:pPr>
            <w:r w:rsidRPr="00EE5CA8">
              <w:rPr>
                <w:rFonts w:asciiTheme="majorHAnsi" w:eastAsia="Cambria" w:hAnsiTheme="majorHAnsi"/>
                <w:color w:val="136C73"/>
                <w:lang w:bidi="lt-LT"/>
              </w:rPr>
              <w:t>Studijų materialieji ištekliai</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40CF85" w14:textId="1C25628C" w:rsidR="00180B5E" w:rsidRPr="00180B5E" w:rsidRDefault="00180B5E" w:rsidP="0039470A">
            <w:pPr>
              <w:pStyle w:val="Sraopastraipa"/>
              <w:numPr>
                <w:ilvl w:val="0"/>
                <w:numId w:val="12"/>
              </w:numPr>
              <w:ind w:left="450" w:hanging="425"/>
              <w:rPr>
                <w:rFonts w:asciiTheme="majorHAnsi" w:hAnsiTheme="majorHAnsi"/>
                <w:lang w:val="lt-LT"/>
              </w:rPr>
            </w:pPr>
            <w:r w:rsidRPr="00180B5E">
              <w:rPr>
                <w:rFonts w:asciiTheme="majorHAnsi" w:eastAsia="Cambria" w:hAnsiTheme="majorHAnsi"/>
                <w:lang w:val="lt-LT" w:bidi="lt-LT"/>
              </w:rPr>
              <w:t>Žvelgiant iš ateities perspektyvos, rekomenduojama toliau vykdyti investicijų ir infrastruktūros priežiūros politiką, kad būtų užtikrintas geras akademinės veiklos operatyvumas.</w:t>
            </w:r>
          </w:p>
        </w:tc>
      </w:tr>
      <w:tr w:rsidR="00180B5E" w14:paraId="1207DB20" w14:textId="77777777" w:rsidTr="00180B5E">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0FD5561D" w14:textId="76162CF2" w:rsidR="00180B5E" w:rsidRPr="006D59EB" w:rsidRDefault="00180B5E" w:rsidP="00180B5E">
            <w:pPr>
              <w:pStyle w:val="prastasiniatinklio"/>
              <w:spacing w:before="0" w:beforeAutospacing="0" w:after="0" w:afterAutospacing="0"/>
              <w:rPr>
                <w:rFonts w:asciiTheme="majorHAnsi" w:hAnsiTheme="majorHAnsi"/>
              </w:rPr>
            </w:pPr>
            <w:r w:rsidRPr="00EE5CA8">
              <w:rPr>
                <w:rFonts w:asciiTheme="majorHAnsi" w:eastAsia="Cambria" w:hAnsiTheme="majorHAnsi"/>
                <w:color w:val="136C73"/>
                <w:lang w:bidi="lt-LT"/>
              </w:rPr>
              <w:t>Studijų kokybės valdymas ir viešinimas</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426781" w14:textId="77777777" w:rsidR="00180B5E" w:rsidRPr="00180B5E" w:rsidRDefault="00180B5E" w:rsidP="0039470A">
            <w:pPr>
              <w:numPr>
                <w:ilvl w:val="0"/>
                <w:numId w:val="11"/>
              </w:numPr>
              <w:spacing w:line="360" w:lineRule="auto"/>
              <w:ind w:left="450" w:hanging="425"/>
              <w:jc w:val="both"/>
              <w:rPr>
                <w:rFonts w:asciiTheme="majorHAnsi" w:eastAsia="Cambria" w:hAnsiTheme="majorHAnsi"/>
              </w:rPr>
            </w:pPr>
            <w:r w:rsidRPr="00180B5E">
              <w:rPr>
                <w:rFonts w:asciiTheme="majorHAnsi" w:eastAsia="Cambria" w:hAnsiTheme="majorHAnsi"/>
                <w:lang w:bidi="lt-LT"/>
              </w:rPr>
              <w:t>Rekomenduojama didinti studentų atsiliepimų rinkimo proceso, kaip kokybės užtikrinimo sistemos dalies, veiksmingumą.</w:t>
            </w:r>
          </w:p>
          <w:p w14:paraId="065550C2" w14:textId="4B89A71D" w:rsidR="00180B5E" w:rsidRPr="00180B5E" w:rsidRDefault="00180B5E" w:rsidP="0039470A">
            <w:pPr>
              <w:pStyle w:val="Sraopastraipa"/>
              <w:numPr>
                <w:ilvl w:val="0"/>
                <w:numId w:val="11"/>
              </w:numPr>
              <w:ind w:left="450" w:hanging="425"/>
              <w:rPr>
                <w:rFonts w:asciiTheme="majorHAnsi" w:hAnsiTheme="majorHAnsi"/>
                <w:lang w:val="lt-LT"/>
              </w:rPr>
            </w:pPr>
            <w:r w:rsidRPr="00180B5E">
              <w:rPr>
                <w:rFonts w:asciiTheme="majorHAnsi" w:eastAsia="Cambria" w:hAnsiTheme="majorHAnsi"/>
                <w:lang w:val="lt-LT" w:bidi="lt-LT"/>
              </w:rPr>
              <w:t>Metinių kokybės užtikrinimo išvadų (įskaitant studijų krypties programas) skelbimas turėtų būti sisteminga VILNIUS TECH praktika.</w:t>
            </w:r>
          </w:p>
        </w:tc>
      </w:tr>
    </w:tbl>
    <w:p w14:paraId="1ACA1EEA" w14:textId="77777777" w:rsidR="000D4EE3" w:rsidRPr="006D59EB" w:rsidRDefault="000D4EE3" w:rsidP="000D4EE3">
      <w:pPr>
        <w:rPr>
          <w:rFonts w:ascii="Cambria" w:eastAsia="Calibri" w:hAnsi="Cambria"/>
          <w:b/>
          <w:bCs/>
          <w:lang w:eastAsia="lt-LT"/>
        </w:rPr>
      </w:pPr>
      <w:r w:rsidRPr="00C72D32">
        <w:rPr>
          <w:rFonts w:ascii="Cambria" w:eastAsia="Calibri" w:hAnsi="Cambria"/>
          <w:b/>
          <w:bCs/>
          <w:color w:val="800000"/>
          <w:lang w:eastAsia="lt-LT"/>
        </w:rPr>
        <w:br w:type="page"/>
      </w:r>
      <w:bookmarkStart w:id="7" w:name="OLE_LINK15"/>
    </w:p>
    <w:p w14:paraId="5710B366" w14:textId="77777777" w:rsidR="000D4EE3" w:rsidRPr="00C72D32" w:rsidRDefault="000D4EE3" w:rsidP="000D4EE3">
      <w:pPr>
        <w:keepNext/>
        <w:keepLines/>
        <w:tabs>
          <w:tab w:val="left" w:pos="680"/>
        </w:tabs>
        <w:spacing w:before="240" w:after="240"/>
        <w:ind w:left="360"/>
        <w:jc w:val="center"/>
        <w:outlineLvl w:val="1"/>
        <w:rPr>
          <w:rFonts w:ascii="Cambria" w:hAnsi="Cambria"/>
          <w:b/>
          <w:bCs/>
          <w:caps/>
          <w:color w:val="136C73"/>
          <w:sz w:val="36"/>
          <w:szCs w:val="26"/>
          <w:lang w:eastAsia="lt-LT"/>
        </w:rPr>
      </w:pPr>
      <w:bookmarkStart w:id="8" w:name="_Toc37939117"/>
      <w:bookmarkEnd w:id="7"/>
      <w:r w:rsidRPr="00C72D32">
        <w:rPr>
          <w:rFonts w:ascii="Cambria" w:hAnsi="Cambria"/>
          <w:b/>
          <w:bCs/>
          <w:caps/>
          <w:color w:val="136C73"/>
          <w:sz w:val="36"/>
          <w:szCs w:val="26"/>
          <w:lang w:eastAsia="lt-LT"/>
        </w:rPr>
        <w:lastRenderedPageBreak/>
        <w:t>VI. S</w:t>
      </w:r>
      <w:bookmarkEnd w:id="8"/>
      <w:r w:rsidRPr="00C72D32">
        <w:rPr>
          <w:rFonts w:ascii="Cambria" w:hAnsi="Cambria"/>
          <w:b/>
          <w:bCs/>
          <w:caps/>
          <w:color w:val="136C73"/>
          <w:sz w:val="36"/>
          <w:szCs w:val="26"/>
          <w:lang w:eastAsia="lt-LT"/>
        </w:rPr>
        <w:t>antrauka</w:t>
      </w:r>
    </w:p>
    <w:p w14:paraId="253E91FF" w14:textId="77777777" w:rsidR="00180B5E" w:rsidRDefault="00180B5E" w:rsidP="00180B5E">
      <w:pPr>
        <w:spacing w:line="360" w:lineRule="auto"/>
        <w:jc w:val="both"/>
        <w:rPr>
          <w:rFonts w:asciiTheme="majorHAnsi" w:eastAsia="Cambria" w:hAnsiTheme="majorHAnsi"/>
          <w:b/>
          <w:lang w:bidi="lt-LT"/>
        </w:rPr>
      </w:pPr>
    </w:p>
    <w:p w14:paraId="53B13A44" w14:textId="58508D03" w:rsidR="00180B5E" w:rsidRPr="00180B5E" w:rsidRDefault="00180B5E" w:rsidP="00180B5E">
      <w:pPr>
        <w:spacing w:line="360" w:lineRule="auto"/>
        <w:jc w:val="both"/>
        <w:rPr>
          <w:rFonts w:asciiTheme="majorHAnsi" w:eastAsia="Cambria" w:hAnsiTheme="majorHAnsi"/>
          <w:b/>
          <w:lang w:eastAsia="lt-LT"/>
        </w:rPr>
      </w:pPr>
      <w:r w:rsidRPr="00180B5E">
        <w:rPr>
          <w:rFonts w:asciiTheme="majorHAnsi" w:eastAsia="Cambria" w:hAnsiTheme="majorHAnsi"/>
          <w:b/>
          <w:lang w:bidi="lt-LT"/>
        </w:rPr>
        <w:t xml:space="preserve">Pagrindiniai Finansų krypties studijų teigiami ir neigiami vertinamųjų sričių kokybės aspektai VILNIUS TECH universitete: </w:t>
      </w:r>
    </w:p>
    <w:p w14:paraId="51152C47" w14:textId="77777777" w:rsidR="00180B5E" w:rsidRPr="00180B5E" w:rsidRDefault="00180B5E" w:rsidP="00180B5E">
      <w:pPr>
        <w:spacing w:line="360" w:lineRule="auto"/>
        <w:jc w:val="both"/>
        <w:rPr>
          <w:rFonts w:asciiTheme="majorHAnsi" w:eastAsia="Cambria" w:hAnsiTheme="majorHAnsi"/>
        </w:rPr>
      </w:pPr>
    </w:p>
    <w:p w14:paraId="34507703" w14:textId="77777777" w:rsidR="00180B5E" w:rsidRPr="00180B5E" w:rsidRDefault="00180B5E" w:rsidP="00180B5E">
      <w:pPr>
        <w:spacing w:line="360" w:lineRule="auto"/>
        <w:jc w:val="both"/>
        <w:rPr>
          <w:rFonts w:asciiTheme="majorHAnsi" w:eastAsia="Cambria" w:hAnsiTheme="majorHAnsi"/>
        </w:rPr>
      </w:pPr>
      <w:r w:rsidRPr="00180B5E">
        <w:rPr>
          <w:rFonts w:asciiTheme="majorHAnsi" w:eastAsia="Cambria" w:hAnsiTheme="majorHAnsi"/>
          <w:lang w:bidi="lt-LT"/>
        </w:rPr>
        <w:t>Abiejų studijų programų tikslai aiškiai atitinka VILNIUS TECH misiją, veiklos tikslus ir strategiją. Studijų programų tikslai ir rezultatai bei mokymo ir mokymosi vertinimo metodai atitinka visuomenės ir darbo rinkos poreikius. Magistro studijų programa studentams siūlo puikių galimybių individualizuoti savo studijas.</w:t>
      </w:r>
    </w:p>
    <w:p w14:paraId="0DF2720E" w14:textId="77777777" w:rsidR="00180B5E" w:rsidRPr="00180B5E" w:rsidRDefault="00180B5E" w:rsidP="00180B5E">
      <w:pPr>
        <w:spacing w:line="360" w:lineRule="auto"/>
        <w:jc w:val="both"/>
        <w:rPr>
          <w:rFonts w:asciiTheme="majorHAnsi" w:eastAsia="Cambria" w:hAnsiTheme="majorHAnsi"/>
        </w:rPr>
      </w:pPr>
    </w:p>
    <w:p w14:paraId="290E2CE6" w14:textId="77777777" w:rsidR="00180B5E" w:rsidRPr="00180B5E" w:rsidRDefault="00180B5E" w:rsidP="00180B5E">
      <w:pPr>
        <w:spacing w:line="360" w:lineRule="auto"/>
        <w:jc w:val="both"/>
        <w:rPr>
          <w:rFonts w:asciiTheme="majorHAnsi" w:eastAsia="Cambria" w:hAnsiTheme="majorHAnsi"/>
        </w:rPr>
      </w:pPr>
      <w:r w:rsidRPr="00180B5E">
        <w:rPr>
          <w:rFonts w:asciiTheme="majorHAnsi" w:eastAsia="Cambria" w:hAnsiTheme="majorHAnsi"/>
          <w:lang w:bidi="lt-LT"/>
        </w:rPr>
        <w:t xml:space="preserve">Ekspertų grupė mano, kad bakalauro studijų programą būtų galima tobulinti, nes joje finansų temoms skiriama gana mažai dėmesio, o studentai turi ribotas galimybes individualizuoti savo studijas finansų srityje. </w:t>
      </w:r>
    </w:p>
    <w:p w14:paraId="1FDD34AB" w14:textId="77777777" w:rsidR="00180B5E" w:rsidRPr="00180B5E" w:rsidRDefault="00180B5E" w:rsidP="00180B5E">
      <w:pPr>
        <w:spacing w:line="360" w:lineRule="auto"/>
        <w:jc w:val="both"/>
        <w:rPr>
          <w:rFonts w:asciiTheme="majorHAnsi" w:eastAsia="Cambria" w:hAnsiTheme="majorHAnsi"/>
        </w:rPr>
      </w:pPr>
    </w:p>
    <w:p w14:paraId="043A580B" w14:textId="77777777" w:rsidR="00180B5E" w:rsidRPr="00180B5E" w:rsidRDefault="00180B5E" w:rsidP="00180B5E">
      <w:pPr>
        <w:spacing w:line="360" w:lineRule="auto"/>
        <w:jc w:val="both"/>
        <w:rPr>
          <w:rFonts w:asciiTheme="majorHAnsi" w:eastAsia="Cambria" w:hAnsiTheme="majorHAnsi"/>
        </w:rPr>
      </w:pPr>
      <w:r w:rsidRPr="00180B5E">
        <w:rPr>
          <w:rFonts w:asciiTheme="majorHAnsi" w:eastAsia="Cambria" w:hAnsiTheme="majorHAnsi"/>
          <w:lang w:bidi="lt-LT"/>
        </w:rPr>
        <w:t xml:space="preserve">Kalbant apie mokslinius tyrimus, Ekspertų grupė pastebi, kad daug mokslinių tyrimų rezultatų paskelbta aukšto lygio ir dideliu poveikio faktoriumi pasižyminčiuose žurnaluose. Studentai pakankamai įsitraukia į mokslinių tyrimų veiklą, dažniausiai rengdami magistro darbus ir dalyvaudami mokslinių tyrimų konferencijose. Dar viena stiprybe galima laikyti mokslinių tyrimų, jungiančių finansus ir technologijas, tarpdiscipliniškumą. Ateityje Ekspertų grupė rekomenduoja daugiau dėmesio skirti mokslinių tyrimų veiklos tarptautiškumui, išlaikant dabartinę mokslinių tyrimų rezultatų apimtį. </w:t>
      </w:r>
    </w:p>
    <w:p w14:paraId="4D506241" w14:textId="77777777" w:rsidR="00180B5E" w:rsidRPr="00180B5E" w:rsidRDefault="00180B5E" w:rsidP="00180B5E">
      <w:pPr>
        <w:spacing w:line="360" w:lineRule="auto"/>
        <w:jc w:val="both"/>
        <w:rPr>
          <w:rFonts w:asciiTheme="majorHAnsi" w:eastAsia="Cambria" w:hAnsiTheme="majorHAnsi"/>
        </w:rPr>
      </w:pPr>
    </w:p>
    <w:p w14:paraId="1FD643AA" w14:textId="77777777" w:rsidR="00180B5E" w:rsidRPr="00180B5E" w:rsidRDefault="00180B5E" w:rsidP="00180B5E">
      <w:pPr>
        <w:spacing w:line="360" w:lineRule="auto"/>
        <w:jc w:val="both"/>
        <w:rPr>
          <w:rFonts w:asciiTheme="majorHAnsi" w:eastAsia="Cambria" w:hAnsiTheme="majorHAnsi"/>
        </w:rPr>
      </w:pPr>
      <w:r w:rsidRPr="00180B5E">
        <w:rPr>
          <w:rFonts w:asciiTheme="majorHAnsi" w:eastAsia="Cambria" w:hAnsiTheme="majorHAnsi"/>
          <w:lang w:bidi="lt-LT"/>
        </w:rPr>
        <w:t xml:space="preserve">Nors sudaroma daug sutarčių su kitomis „Erasmus+“ programoje dalyvaujančiomis aukštosiomis mokyklomis, studentų mobilumas (tiek atvykstamasis, tiek ir išvykstamasis) yra gana mažas. </w:t>
      </w:r>
    </w:p>
    <w:p w14:paraId="79EE8162" w14:textId="77777777" w:rsidR="00180B5E" w:rsidRPr="00180B5E" w:rsidRDefault="00180B5E" w:rsidP="00180B5E">
      <w:pPr>
        <w:spacing w:line="360" w:lineRule="auto"/>
        <w:jc w:val="both"/>
        <w:rPr>
          <w:rFonts w:asciiTheme="majorHAnsi" w:eastAsia="Cambria" w:hAnsiTheme="majorHAnsi"/>
        </w:rPr>
      </w:pPr>
    </w:p>
    <w:p w14:paraId="4DE68862" w14:textId="77777777" w:rsidR="00180B5E" w:rsidRPr="00180B5E" w:rsidRDefault="00180B5E" w:rsidP="00180B5E">
      <w:pPr>
        <w:spacing w:line="360" w:lineRule="auto"/>
        <w:jc w:val="both"/>
        <w:rPr>
          <w:rFonts w:asciiTheme="majorHAnsi" w:eastAsia="Cambria" w:hAnsiTheme="majorHAnsi"/>
        </w:rPr>
      </w:pPr>
      <w:r w:rsidRPr="00180B5E">
        <w:rPr>
          <w:rFonts w:asciiTheme="majorHAnsi" w:eastAsia="Cambria" w:hAnsiTheme="majorHAnsi"/>
          <w:lang w:bidi="lt-LT"/>
        </w:rPr>
        <w:t xml:space="preserve">Ekspertų grupė teigiamai vertina seniai plėtojamą ir glaudų VILNIAUS TECH bendradarbiavimą su socialiniais partneriais ir darbdaviais, o finansų studijų krypties įsidarbinimo galimybės, palyginti su kitomis studijų kryptimis, yra aukštos. </w:t>
      </w:r>
    </w:p>
    <w:p w14:paraId="200AF424" w14:textId="77777777" w:rsidR="00180B5E" w:rsidRPr="00180B5E" w:rsidRDefault="00180B5E" w:rsidP="00180B5E">
      <w:pPr>
        <w:spacing w:line="360" w:lineRule="auto"/>
        <w:jc w:val="both"/>
        <w:rPr>
          <w:rFonts w:asciiTheme="majorHAnsi" w:eastAsia="Cambria" w:hAnsiTheme="majorHAnsi"/>
        </w:rPr>
      </w:pPr>
    </w:p>
    <w:p w14:paraId="5F44C911" w14:textId="77777777" w:rsidR="00180B5E" w:rsidRPr="00180B5E" w:rsidRDefault="00180B5E" w:rsidP="00180B5E">
      <w:pPr>
        <w:spacing w:line="360" w:lineRule="auto"/>
        <w:jc w:val="both"/>
        <w:rPr>
          <w:rFonts w:asciiTheme="majorHAnsi" w:eastAsia="Cambria" w:hAnsiTheme="majorHAnsi"/>
        </w:rPr>
      </w:pPr>
      <w:r w:rsidRPr="00180B5E">
        <w:rPr>
          <w:rFonts w:asciiTheme="majorHAnsi" w:eastAsia="Cambria" w:hAnsiTheme="majorHAnsi"/>
          <w:lang w:bidi="lt-LT"/>
        </w:rPr>
        <w:t xml:space="preserve">Akademinio personalo kvalifikacija ir profesinė kompetencija yra gera. Dėstytojų mobilumas yra vertinamas teigiamai, jam taikomos tinkamos procedūros, taisyklės ir funkcinės struktūros. </w:t>
      </w:r>
    </w:p>
    <w:p w14:paraId="6CE26FA8" w14:textId="77777777" w:rsidR="00180B5E" w:rsidRPr="00180B5E" w:rsidRDefault="00180B5E" w:rsidP="00180B5E">
      <w:pPr>
        <w:spacing w:line="360" w:lineRule="auto"/>
        <w:jc w:val="both"/>
        <w:rPr>
          <w:rFonts w:asciiTheme="majorHAnsi" w:eastAsia="Cambria" w:hAnsiTheme="majorHAnsi"/>
        </w:rPr>
      </w:pPr>
      <w:r w:rsidRPr="00180B5E">
        <w:rPr>
          <w:rFonts w:asciiTheme="majorHAnsi" w:eastAsia="Cambria" w:hAnsiTheme="majorHAnsi"/>
          <w:lang w:bidi="lt-LT"/>
        </w:rPr>
        <w:t>Remdamasi pateikta informacija, Ekspertų grupė daro išvadą, kad ne visi dėstytojai per pastaruosius penkerius metus atliko tris reikšmingus darbus. Finansų temos galėtų būti smulkiau pristatomos mokslinių tyrimų darbuose, žinynuose, vadovėliuose ir t. t., bei galėtų būti geriau integruotos į studijų programų modulių (dalykų) turinį.</w:t>
      </w:r>
    </w:p>
    <w:p w14:paraId="45E2821B" w14:textId="77777777" w:rsidR="00180B5E" w:rsidRPr="00180B5E" w:rsidRDefault="00180B5E" w:rsidP="00180B5E">
      <w:pPr>
        <w:spacing w:line="360" w:lineRule="auto"/>
        <w:jc w:val="both"/>
        <w:rPr>
          <w:rFonts w:asciiTheme="majorHAnsi" w:eastAsia="Cambria" w:hAnsiTheme="majorHAnsi"/>
        </w:rPr>
      </w:pPr>
    </w:p>
    <w:p w14:paraId="1DA62C3D" w14:textId="77777777" w:rsidR="00180B5E" w:rsidRPr="00180B5E" w:rsidRDefault="00180B5E" w:rsidP="00180B5E">
      <w:pPr>
        <w:spacing w:line="360" w:lineRule="auto"/>
        <w:jc w:val="both"/>
        <w:rPr>
          <w:rFonts w:asciiTheme="majorHAnsi" w:eastAsia="Cambria" w:hAnsiTheme="majorHAnsi"/>
        </w:rPr>
      </w:pPr>
      <w:r w:rsidRPr="00180B5E">
        <w:rPr>
          <w:rFonts w:asciiTheme="majorHAnsi" w:eastAsia="Cambria" w:hAnsiTheme="majorHAnsi"/>
          <w:lang w:bidi="lt-LT"/>
        </w:rPr>
        <w:lastRenderedPageBreak/>
        <w:t>Finansinė parama dėstytojų mobilumui galėtų būti padidinta, nes tam skirti šaltiniai yra gana riboti (tik ERASMUS, DAAD ir BAFF).</w:t>
      </w:r>
    </w:p>
    <w:p w14:paraId="0AFBDF41" w14:textId="77777777" w:rsidR="00180B5E" w:rsidRPr="00180B5E" w:rsidRDefault="00180B5E" w:rsidP="00180B5E">
      <w:pPr>
        <w:spacing w:line="360" w:lineRule="auto"/>
        <w:jc w:val="both"/>
        <w:rPr>
          <w:rFonts w:asciiTheme="majorHAnsi" w:eastAsia="Cambria" w:hAnsiTheme="majorHAnsi"/>
        </w:rPr>
      </w:pPr>
    </w:p>
    <w:p w14:paraId="7BB071D6" w14:textId="77777777" w:rsidR="00180B5E" w:rsidRPr="00180B5E" w:rsidRDefault="00180B5E" w:rsidP="00180B5E">
      <w:pPr>
        <w:tabs>
          <w:tab w:val="left" w:pos="1298"/>
          <w:tab w:val="left" w:pos="1701"/>
          <w:tab w:val="left" w:pos="1985"/>
        </w:tabs>
        <w:spacing w:line="360" w:lineRule="auto"/>
        <w:jc w:val="both"/>
        <w:rPr>
          <w:rFonts w:asciiTheme="majorHAnsi" w:eastAsia="Cambria" w:hAnsiTheme="majorHAnsi"/>
        </w:rPr>
      </w:pPr>
      <w:r w:rsidRPr="00180B5E">
        <w:rPr>
          <w:rFonts w:asciiTheme="majorHAnsi" w:eastAsia="Cambria" w:hAnsiTheme="majorHAnsi"/>
          <w:lang w:bidi="lt-LT"/>
        </w:rPr>
        <w:t xml:space="preserve">VILNIUS TECH turi tinkamą ir modernią akademinę infrastruktūrą, įskaitant mokymo priemones specialiųjų poreikių turintiems studentams. </w:t>
      </w:r>
    </w:p>
    <w:p w14:paraId="3B0C2BE8" w14:textId="77777777" w:rsidR="00180B5E" w:rsidRPr="00180B5E" w:rsidRDefault="00180B5E" w:rsidP="00180B5E">
      <w:pPr>
        <w:tabs>
          <w:tab w:val="left" w:pos="1298"/>
          <w:tab w:val="left" w:pos="1701"/>
          <w:tab w:val="left" w:pos="1985"/>
        </w:tabs>
        <w:spacing w:line="360" w:lineRule="auto"/>
        <w:jc w:val="both"/>
        <w:rPr>
          <w:rFonts w:asciiTheme="majorHAnsi" w:eastAsia="Cambria" w:hAnsiTheme="majorHAnsi"/>
        </w:rPr>
      </w:pPr>
    </w:p>
    <w:p w14:paraId="5CFD4536" w14:textId="77777777" w:rsidR="00180B5E" w:rsidRPr="00180B5E" w:rsidRDefault="00180B5E" w:rsidP="00180B5E">
      <w:pPr>
        <w:spacing w:line="360" w:lineRule="auto"/>
        <w:jc w:val="both"/>
        <w:rPr>
          <w:rFonts w:asciiTheme="majorHAnsi" w:eastAsia="Cambria" w:hAnsiTheme="majorHAnsi"/>
        </w:rPr>
      </w:pPr>
      <w:r w:rsidRPr="00180B5E">
        <w:rPr>
          <w:rFonts w:asciiTheme="majorHAnsi" w:eastAsia="Cambria" w:hAnsiTheme="majorHAnsi"/>
          <w:lang w:bidi="lt-LT"/>
        </w:rPr>
        <w:t>Kokybės vadybos sistema gerai įdiegta tiek fakulteto (įskaitant katedras), tiek universiteto lygmeniu, o Ekspertų grupė pripažįsta, kad akademinė bendruomenė pasižymi geru kokybės kultūros lygiu. Nepaisant to, Ekspertų grupė mano, kad abejose finansų studijų programose dar yra ką tobulinti, nes duomenų rinkimo procesas siekiant užtikrinti kokybę, siejamas su studentais, nėra toks veiksmingas, koks galėtų būti.</w:t>
      </w:r>
    </w:p>
    <w:p w14:paraId="7B5511F7" w14:textId="77777777" w:rsidR="00180B5E" w:rsidRPr="00180B5E" w:rsidRDefault="00180B5E" w:rsidP="00180B5E">
      <w:pPr>
        <w:spacing w:line="360" w:lineRule="auto"/>
        <w:jc w:val="both"/>
        <w:rPr>
          <w:rFonts w:asciiTheme="majorHAnsi" w:eastAsia="Cambria" w:hAnsiTheme="majorHAnsi"/>
        </w:rPr>
      </w:pPr>
    </w:p>
    <w:p w14:paraId="099F1969" w14:textId="77777777" w:rsidR="00180B5E" w:rsidRPr="00180B5E" w:rsidRDefault="00180B5E" w:rsidP="00180B5E">
      <w:pPr>
        <w:spacing w:line="360" w:lineRule="auto"/>
        <w:jc w:val="both"/>
        <w:rPr>
          <w:rFonts w:asciiTheme="majorHAnsi" w:eastAsia="Cambria" w:hAnsiTheme="majorHAnsi"/>
        </w:rPr>
      </w:pPr>
      <w:r w:rsidRPr="00180B5E">
        <w:rPr>
          <w:rFonts w:asciiTheme="majorHAnsi" w:eastAsia="Cambria" w:hAnsiTheme="majorHAnsi"/>
          <w:lang w:bidi="lt-LT"/>
        </w:rPr>
        <w:t>Ekspertų grupė norėtų padėkoti aukštajai mokyklai, ypač už savianalizės suvestinę atsakingiems darbuotojams, už jų pastangas rengiant SS ir organizuojant vizitą aukštojoje mokykloje, o taip pat dėstytojams, administracijos nariams, studentams, absolventams ir socialiniams partneriams už atsakymus į visus klausimus. Vizito metu vykę pokalbiai buvo veiksmini ir konstruktyvūs.</w:t>
      </w:r>
    </w:p>
    <w:p w14:paraId="36BF44D5" w14:textId="77777777" w:rsidR="000D4EE3" w:rsidRPr="00C72D32" w:rsidRDefault="000D4EE3" w:rsidP="00180B5E">
      <w:pPr>
        <w:spacing w:line="276" w:lineRule="auto"/>
        <w:rPr>
          <w:rFonts w:ascii="Cambria" w:eastAsia="Calibri" w:hAnsi="Cambria"/>
          <w:highlight w:val="lightGray"/>
          <w:lang w:eastAsia="lt-LT"/>
        </w:rPr>
      </w:pPr>
    </w:p>
    <w:p w14:paraId="62C06968" w14:textId="77777777" w:rsidR="000D4EE3" w:rsidRPr="00C72D32" w:rsidRDefault="000D4EE3" w:rsidP="00EB06E1">
      <w:pPr>
        <w:spacing w:line="276" w:lineRule="auto"/>
        <w:jc w:val="both"/>
        <w:rPr>
          <w:rFonts w:ascii="Cambria" w:eastAsia="Calibri" w:hAnsi="Cambria"/>
          <w:lang w:eastAsia="lt-LT"/>
        </w:rPr>
      </w:pPr>
    </w:p>
    <w:p w14:paraId="0A98A64F" w14:textId="77777777" w:rsidR="000D4EE3" w:rsidRPr="00C5787E" w:rsidRDefault="000D4EE3" w:rsidP="000D4EE3">
      <w:pPr>
        <w:jc w:val="center"/>
      </w:pPr>
      <w:r>
        <w:t>________</w:t>
      </w:r>
      <w:r w:rsidRPr="00C5787E">
        <w:t>_______</w:t>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r>
      <w:r w:rsidRPr="00C5787E">
        <w:softHyphen/>
        <w:t>_____________</w:t>
      </w:r>
    </w:p>
    <w:p w14:paraId="1D30CAEA" w14:textId="77777777" w:rsidR="000D4EE3" w:rsidRPr="0042467A" w:rsidRDefault="000D4EE3" w:rsidP="000D4EE3">
      <w:pPr>
        <w:pStyle w:val="Pagrindinistekstas2"/>
        <w:spacing w:after="0" w:line="240" w:lineRule="auto"/>
        <w:jc w:val="both"/>
        <w:rPr>
          <w:sz w:val="18"/>
          <w:lang w:val="lt-LT"/>
        </w:rPr>
      </w:pPr>
    </w:p>
    <w:p w14:paraId="73E53EE8" w14:textId="77777777" w:rsidR="000D4EE3" w:rsidRDefault="000D4EE3" w:rsidP="000D4EE3">
      <w:pPr>
        <w:pStyle w:val="Pagrindinistekstas2"/>
        <w:spacing w:after="0" w:line="240" w:lineRule="auto"/>
        <w:jc w:val="both"/>
        <w:rPr>
          <w:lang w:val="lt-LT"/>
        </w:rPr>
      </w:pPr>
    </w:p>
    <w:p w14:paraId="3CAB4A8F" w14:textId="77777777" w:rsidR="000D4EE3" w:rsidRPr="00C5787E" w:rsidRDefault="000D4EE3" w:rsidP="000D4EE3">
      <w:pPr>
        <w:pStyle w:val="Pagrindinistekstas2"/>
        <w:spacing w:after="0" w:line="240" w:lineRule="auto"/>
        <w:jc w:val="both"/>
        <w:rPr>
          <w:lang w:val="lt-LT"/>
        </w:rPr>
      </w:pPr>
      <w:r w:rsidRPr="00C5787E">
        <w:rPr>
          <w:lang w:val="lt-LT"/>
        </w:rPr>
        <w:t xml:space="preserve">Paslaugos teikėjas patvirtina, jog yra susipažinęs su Lietuvos Respublikos baudžiamojo kodekso 235 straipsnio, numatančio atsakomybę už melagingą ar žinomai neteisingai atliktą vertimą, reikalavimais. </w:t>
      </w:r>
    </w:p>
    <w:p w14:paraId="12582898" w14:textId="77777777" w:rsidR="000D4EE3" w:rsidRPr="00C5787E" w:rsidRDefault="000D4EE3" w:rsidP="000D4EE3">
      <w:pPr>
        <w:pStyle w:val="Pagrindinistekstas2"/>
        <w:spacing w:after="0" w:line="240" w:lineRule="auto"/>
        <w:jc w:val="both"/>
        <w:rPr>
          <w:lang w:val="lt-LT"/>
        </w:rPr>
      </w:pPr>
    </w:p>
    <w:p w14:paraId="5B19FE1F" w14:textId="77777777" w:rsidR="000D4EE3" w:rsidRDefault="000D4EE3" w:rsidP="000D4EE3">
      <w:pPr>
        <w:pStyle w:val="Pagrindinistekstas2"/>
        <w:spacing w:line="240" w:lineRule="auto"/>
        <w:ind w:left="3888" w:firstLine="1296"/>
        <w:jc w:val="both"/>
        <w:rPr>
          <w:lang w:val="lt-LT"/>
        </w:rPr>
      </w:pPr>
      <w:r w:rsidRPr="00C5787E">
        <w:rPr>
          <w:lang w:val="lt-LT"/>
        </w:rPr>
        <w:t>Vertėjos rekvizitai (vardas, pavardė, parašas)</w:t>
      </w:r>
    </w:p>
    <w:p w14:paraId="0F36E03A" w14:textId="77777777" w:rsidR="000D4EE3" w:rsidRDefault="000D4EE3" w:rsidP="000D4EE3">
      <w:pPr>
        <w:pStyle w:val="Pagrindinistekstas2"/>
        <w:spacing w:line="240" w:lineRule="auto"/>
        <w:ind w:left="3888" w:firstLine="1296"/>
        <w:jc w:val="both"/>
        <w:rPr>
          <w:lang w:val="lt-LT"/>
        </w:rPr>
      </w:pPr>
    </w:p>
    <w:p w14:paraId="1E162235" w14:textId="77777777" w:rsidR="009E209B" w:rsidRPr="00C5787E" w:rsidRDefault="009E209B" w:rsidP="00A76858">
      <w:pPr>
        <w:pStyle w:val="Pagrindinistekstas2"/>
        <w:spacing w:line="240" w:lineRule="auto"/>
        <w:ind w:left="3888" w:firstLine="1296"/>
        <w:jc w:val="both"/>
        <w:rPr>
          <w:lang w:val="lt-LT"/>
        </w:rPr>
      </w:pPr>
    </w:p>
    <w:sectPr w:rsidR="009E209B" w:rsidRPr="00C5787E" w:rsidSect="0042467A">
      <w:pgSz w:w="11906" w:h="16838"/>
      <w:pgMar w:top="993" w:right="567" w:bottom="426" w:left="156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4286D" w14:textId="77777777" w:rsidR="0039470A" w:rsidRDefault="0039470A" w:rsidP="0042467A">
      <w:r>
        <w:separator/>
      </w:r>
    </w:p>
  </w:endnote>
  <w:endnote w:type="continuationSeparator" w:id="0">
    <w:p w14:paraId="3AEF42F0" w14:textId="77777777" w:rsidR="0039470A" w:rsidRDefault="0039470A" w:rsidP="0042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0B4A" w14:textId="77777777" w:rsidR="0039470A" w:rsidRDefault="0039470A" w:rsidP="0042467A">
      <w:r>
        <w:separator/>
      </w:r>
    </w:p>
  </w:footnote>
  <w:footnote w:type="continuationSeparator" w:id="0">
    <w:p w14:paraId="324A22BD" w14:textId="77777777" w:rsidR="0039470A" w:rsidRDefault="0039470A" w:rsidP="00424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548FC"/>
    <w:multiLevelType w:val="hybridMultilevel"/>
    <w:tmpl w:val="3BC8EFB6"/>
    <w:lvl w:ilvl="0" w:tplc="0427000F">
      <w:start w:val="1"/>
      <w:numFmt w:val="decimal"/>
      <w:lvlText w:val="%1."/>
      <w:lvlJc w:val="left"/>
      <w:pPr>
        <w:ind w:left="5747" w:hanging="360"/>
      </w:pPr>
    </w:lvl>
    <w:lvl w:ilvl="1" w:tplc="04270019" w:tentative="1">
      <w:start w:val="1"/>
      <w:numFmt w:val="lowerLetter"/>
      <w:lvlText w:val="%2."/>
      <w:lvlJc w:val="left"/>
      <w:pPr>
        <w:ind w:left="6467" w:hanging="360"/>
      </w:pPr>
    </w:lvl>
    <w:lvl w:ilvl="2" w:tplc="0427001B" w:tentative="1">
      <w:start w:val="1"/>
      <w:numFmt w:val="lowerRoman"/>
      <w:lvlText w:val="%3."/>
      <w:lvlJc w:val="right"/>
      <w:pPr>
        <w:ind w:left="7187" w:hanging="180"/>
      </w:pPr>
    </w:lvl>
    <w:lvl w:ilvl="3" w:tplc="0427000F" w:tentative="1">
      <w:start w:val="1"/>
      <w:numFmt w:val="decimal"/>
      <w:lvlText w:val="%4."/>
      <w:lvlJc w:val="left"/>
      <w:pPr>
        <w:ind w:left="7907" w:hanging="360"/>
      </w:pPr>
    </w:lvl>
    <w:lvl w:ilvl="4" w:tplc="04270019" w:tentative="1">
      <w:start w:val="1"/>
      <w:numFmt w:val="lowerLetter"/>
      <w:lvlText w:val="%5."/>
      <w:lvlJc w:val="left"/>
      <w:pPr>
        <w:ind w:left="8627" w:hanging="360"/>
      </w:pPr>
    </w:lvl>
    <w:lvl w:ilvl="5" w:tplc="0427001B" w:tentative="1">
      <w:start w:val="1"/>
      <w:numFmt w:val="lowerRoman"/>
      <w:lvlText w:val="%6."/>
      <w:lvlJc w:val="right"/>
      <w:pPr>
        <w:ind w:left="9347" w:hanging="180"/>
      </w:pPr>
    </w:lvl>
    <w:lvl w:ilvl="6" w:tplc="0427000F" w:tentative="1">
      <w:start w:val="1"/>
      <w:numFmt w:val="decimal"/>
      <w:lvlText w:val="%7."/>
      <w:lvlJc w:val="left"/>
      <w:pPr>
        <w:ind w:left="10067" w:hanging="360"/>
      </w:pPr>
    </w:lvl>
    <w:lvl w:ilvl="7" w:tplc="04270019" w:tentative="1">
      <w:start w:val="1"/>
      <w:numFmt w:val="lowerLetter"/>
      <w:lvlText w:val="%8."/>
      <w:lvlJc w:val="left"/>
      <w:pPr>
        <w:ind w:left="10787" w:hanging="360"/>
      </w:pPr>
    </w:lvl>
    <w:lvl w:ilvl="8" w:tplc="0427001B" w:tentative="1">
      <w:start w:val="1"/>
      <w:numFmt w:val="lowerRoman"/>
      <w:lvlText w:val="%9."/>
      <w:lvlJc w:val="right"/>
      <w:pPr>
        <w:ind w:left="11507" w:hanging="180"/>
      </w:pPr>
    </w:lvl>
  </w:abstractNum>
  <w:abstractNum w:abstractNumId="1" w15:restartNumberingAfterBreak="0">
    <w:nsid w:val="20731013"/>
    <w:multiLevelType w:val="multilevel"/>
    <w:tmpl w:val="D102CE9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22793B8C"/>
    <w:multiLevelType w:val="multilevel"/>
    <w:tmpl w:val="33A8FA5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27D609D9"/>
    <w:multiLevelType w:val="hybridMultilevel"/>
    <w:tmpl w:val="E468153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655071F"/>
    <w:multiLevelType w:val="multilevel"/>
    <w:tmpl w:val="C4600E7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368A17B1"/>
    <w:multiLevelType w:val="hybridMultilevel"/>
    <w:tmpl w:val="30B86482"/>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6" w15:restartNumberingAfterBreak="0">
    <w:nsid w:val="43EA2EC3"/>
    <w:multiLevelType w:val="hybridMultilevel"/>
    <w:tmpl w:val="60484664"/>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7" w15:restartNumberingAfterBreak="0">
    <w:nsid w:val="46A568A2"/>
    <w:multiLevelType w:val="hybridMultilevel"/>
    <w:tmpl w:val="A4E8CF66"/>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8" w15:restartNumberingAfterBreak="0">
    <w:nsid w:val="58CE1184"/>
    <w:multiLevelType w:val="multilevel"/>
    <w:tmpl w:val="658AF82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5E5F3D65"/>
    <w:multiLevelType w:val="hybridMultilevel"/>
    <w:tmpl w:val="F29AB3A6"/>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0" w15:restartNumberingAfterBreak="0">
    <w:nsid w:val="66050F39"/>
    <w:multiLevelType w:val="multilevel"/>
    <w:tmpl w:val="42B6970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 w15:restartNumberingAfterBreak="0">
    <w:nsid w:val="684141FD"/>
    <w:multiLevelType w:val="multilevel"/>
    <w:tmpl w:val="823CD2D4"/>
    <w:styleLink w:val="CurrentList1"/>
    <w:lvl w:ilvl="0">
      <w:start w:val="1"/>
      <w:numFmt w:val="decimal"/>
      <w:lvlText w:val="%1."/>
      <w:lvlJc w:val="left"/>
      <w:pPr>
        <w:ind w:left="567" w:hanging="51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A016BF7"/>
    <w:multiLevelType w:val="multilevel"/>
    <w:tmpl w:val="4EF810A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 w15:restartNumberingAfterBreak="0">
    <w:nsid w:val="6A480DD6"/>
    <w:multiLevelType w:val="hybridMultilevel"/>
    <w:tmpl w:val="E12C1212"/>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4" w15:restartNumberingAfterBreak="0">
    <w:nsid w:val="6A8F3F5A"/>
    <w:multiLevelType w:val="multilevel"/>
    <w:tmpl w:val="2506C72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5" w15:restartNumberingAfterBreak="0">
    <w:nsid w:val="6FC11330"/>
    <w:multiLevelType w:val="multilevel"/>
    <w:tmpl w:val="A9302FD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6" w15:restartNumberingAfterBreak="0">
    <w:nsid w:val="77ED1396"/>
    <w:multiLevelType w:val="multilevel"/>
    <w:tmpl w:val="33629D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1"/>
  </w:num>
  <w:num w:numId="2">
    <w:abstractNumId w:val="1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 w:numId="13">
    <w:abstractNumId w:val="0"/>
  </w:num>
  <w:num w:numId="14">
    <w:abstractNumId w:val="13"/>
  </w:num>
  <w:num w:numId="15">
    <w:abstractNumId w:val="6"/>
  </w:num>
  <w:num w:numId="16">
    <w:abstractNumId w:val="9"/>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296"/>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24"/>
    <w:rsid w:val="00030D7B"/>
    <w:rsid w:val="000538EB"/>
    <w:rsid w:val="000550AD"/>
    <w:rsid w:val="000A12D8"/>
    <w:rsid w:val="000B3CEE"/>
    <w:rsid w:val="000D4EE3"/>
    <w:rsid w:val="000F3C5C"/>
    <w:rsid w:val="00113BE2"/>
    <w:rsid w:val="001607BA"/>
    <w:rsid w:val="00180B5E"/>
    <w:rsid w:val="001935B7"/>
    <w:rsid w:val="001B20A9"/>
    <w:rsid w:val="001B500A"/>
    <w:rsid w:val="001F3872"/>
    <w:rsid w:val="001F4A7C"/>
    <w:rsid w:val="002307AC"/>
    <w:rsid w:val="00282146"/>
    <w:rsid w:val="002932EE"/>
    <w:rsid w:val="002A5085"/>
    <w:rsid w:val="002F0FD3"/>
    <w:rsid w:val="002F4424"/>
    <w:rsid w:val="003274FD"/>
    <w:rsid w:val="00347078"/>
    <w:rsid w:val="00385F18"/>
    <w:rsid w:val="0039470A"/>
    <w:rsid w:val="003C2BE5"/>
    <w:rsid w:val="0042467A"/>
    <w:rsid w:val="0043262A"/>
    <w:rsid w:val="004857AE"/>
    <w:rsid w:val="004933C9"/>
    <w:rsid w:val="004A331D"/>
    <w:rsid w:val="00507E52"/>
    <w:rsid w:val="00584375"/>
    <w:rsid w:val="005A5B7E"/>
    <w:rsid w:val="005A6EE0"/>
    <w:rsid w:val="0060015D"/>
    <w:rsid w:val="00626397"/>
    <w:rsid w:val="006501B9"/>
    <w:rsid w:val="00654C95"/>
    <w:rsid w:val="00665FF5"/>
    <w:rsid w:val="006675C3"/>
    <w:rsid w:val="00672F6D"/>
    <w:rsid w:val="00677F9A"/>
    <w:rsid w:val="0069329A"/>
    <w:rsid w:val="006D1CFD"/>
    <w:rsid w:val="006D59EB"/>
    <w:rsid w:val="00726FD0"/>
    <w:rsid w:val="007A56A7"/>
    <w:rsid w:val="007B563E"/>
    <w:rsid w:val="00822851"/>
    <w:rsid w:val="00880CC9"/>
    <w:rsid w:val="008D0291"/>
    <w:rsid w:val="008E6E56"/>
    <w:rsid w:val="0090052E"/>
    <w:rsid w:val="00962EF2"/>
    <w:rsid w:val="00970BA5"/>
    <w:rsid w:val="009B1A04"/>
    <w:rsid w:val="009C206C"/>
    <w:rsid w:val="009D11FE"/>
    <w:rsid w:val="009D23F6"/>
    <w:rsid w:val="009E209B"/>
    <w:rsid w:val="009F7697"/>
    <w:rsid w:val="00A12307"/>
    <w:rsid w:val="00A213D8"/>
    <w:rsid w:val="00A272B4"/>
    <w:rsid w:val="00A55DA6"/>
    <w:rsid w:val="00A61E4C"/>
    <w:rsid w:val="00A7414D"/>
    <w:rsid w:val="00A74432"/>
    <w:rsid w:val="00A76858"/>
    <w:rsid w:val="00B16C97"/>
    <w:rsid w:val="00B4797C"/>
    <w:rsid w:val="00B53B48"/>
    <w:rsid w:val="00B86E3F"/>
    <w:rsid w:val="00BB1255"/>
    <w:rsid w:val="00BC7225"/>
    <w:rsid w:val="00BE7F1E"/>
    <w:rsid w:val="00BF6CF4"/>
    <w:rsid w:val="00C218B5"/>
    <w:rsid w:val="00C72D32"/>
    <w:rsid w:val="00C7668B"/>
    <w:rsid w:val="00C90ECC"/>
    <w:rsid w:val="00CF17B4"/>
    <w:rsid w:val="00D12BE0"/>
    <w:rsid w:val="00D32F58"/>
    <w:rsid w:val="00D91383"/>
    <w:rsid w:val="00E644E2"/>
    <w:rsid w:val="00E83E52"/>
    <w:rsid w:val="00EB06E1"/>
    <w:rsid w:val="00EC1A38"/>
    <w:rsid w:val="00ED3A8A"/>
    <w:rsid w:val="00F4603E"/>
    <w:rsid w:val="00F5037C"/>
    <w:rsid w:val="00F64A37"/>
    <w:rsid w:val="00FA3AE1"/>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78D2A8"/>
  <w15:docId w15:val="{26F68FE1-C98D-4132-94D2-4A394142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B1255"/>
    <w:pPr>
      <w:spacing w:after="0" w:line="240" w:lineRule="auto"/>
    </w:pPr>
    <w:rPr>
      <w:rFonts w:ascii="Times New Roman" w:eastAsia="Times New Roman" w:hAnsi="Times New Roman" w:cs="Times New Roman"/>
      <w:sz w:val="24"/>
      <w:szCs w:val="24"/>
      <w:lang w:eastAsia="en-GB"/>
    </w:rPr>
  </w:style>
  <w:style w:type="paragraph" w:styleId="Antrat1">
    <w:name w:val="heading 1"/>
    <w:basedOn w:val="prastasis"/>
    <w:next w:val="prastasis"/>
    <w:link w:val="Antrat1Diagrama"/>
    <w:uiPriority w:val="9"/>
    <w:qFormat/>
    <w:rsid w:val="006675C3"/>
    <w:pPr>
      <w:keepNext/>
      <w:keepLines/>
      <w:spacing w:before="480"/>
      <w:outlineLvl w:val="0"/>
    </w:pPr>
    <w:rPr>
      <w:rFonts w:asciiTheme="majorHAnsi" w:eastAsiaTheme="majorEastAsia" w:hAnsiTheme="majorHAnsi" w:cstheme="majorBidi"/>
      <w:b/>
      <w:bCs/>
      <w:color w:val="365F91" w:themeColor="accent1" w:themeShade="BF"/>
      <w:sz w:val="28"/>
      <w:szCs w:val="28"/>
      <w:lang w:val="en-GB" w:eastAsia="en-US"/>
    </w:rPr>
  </w:style>
  <w:style w:type="paragraph" w:styleId="Antrat2">
    <w:name w:val="heading 2"/>
    <w:basedOn w:val="prastasis"/>
    <w:next w:val="prastasis"/>
    <w:link w:val="Antrat2Diagrama"/>
    <w:qFormat/>
    <w:rsid w:val="0042467A"/>
    <w:pPr>
      <w:keepNext/>
      <w:jc w:val="center"/>
      <w:outlineLvl w:val="1"/>
    </w:pPr>
    <w:rPr>
      <w:rFonts w:eastAsia="Arial Unicode MS"/>
      <w:b/>
      <w:sz w:val="22"/>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85F18"/>
    <w:pPr>
      <w:spacing w:after="0" w:line="240" w:lineRule="auto"/>
    </w:pPr>
    <w:rPr>
      <w:rFonts w:ascii="Times New Roman" w:eastAsia="Calibri" w:hAnsi="Times New Roman" w:cs="Times New Roman"/>
      <w:sz w:val="24"/>
    </w:rPr>
  </w:style>
  <w:style w:type="character" w:customStyle="1" w:styleId="Antrat2Diagrama">
    <w:name w:val="Antraštė 2 Diagrama"/>
    <w:basedOn w:val="Numatytasispastraiposriftas"/>
    <w:link w:val="Antrat2"/>
    <w:rsid w:val="0042467A"/>
    <w:rPr>
      <w:rFonts w:ascii="Times New Roman" w:eastAsia="Arial Unicode MS" w:hAnsi="Times New Roman" w:cs="Times New Roman"/>
      <w:b/>
      <w:szCs w:val="24"/>
      <w:lang w:val="en-GB"/>
    </w:rPr>
  </w:style>
  <w:style w:type="paragraph" w:styleId="Antrats">
    <w:name w:val="header"/>
    <w:aliases w:val="Char"/>
    <w:basedOn w:val="prastasis"/>
    <w:link w:val="AntratsDiagrama"/>
    <w:rsid w:val="0042467A"/>
    <w:pPr>
      <w:tabs>
        <w:tab w:val="center" w:pos="4677"/>
        <w:tab w:val="right" w:pos="9355"/>
      </w:tabs>
    </w:pPr>
    <w:rPr>
      <w:lang w:val="en-GB" w:eastAsia="en-US"/>
    </w:rPr>
  </w:style>
  <w:style w:type="character" w:customStyle="1" w:styleId="AntratsDiagrama">
    <w:name w:val="Antraštės Diagrama"/>
    <w:aliases w:val="Char Diagrama"/>
    <w:basedOn w:val="Numatytasispastraiposriftas"/>
    <w:link w:val="Antrats"/>
    <w:rsid w:val="0042467A"/>
    <w:rPr>
      <w:rFonts w:ascii="Times New Roman" w:eastAsia="Times New Roman" w:hAnsi="Times New Roman" w:cs="Times New Roman"/>
      <w:sz w:val="24"/>
      <w:szCs w:val="24"/>
      <w:lang w:val="en-GB"/>
    </w:rPr>
  </w:style>
  <w:style w:type="character" w:styleId="Hipersaitas">
    <w:name w:val="Hyperlink"/>
    <w:uiPriority w:val="99"/>
    <w:rsid w:val="0042467A"/>
    <w:rPr>
      <w:color w:val="0000FF"/>
      <w:u w:val="single"/>
    </w:rPr>
  </w:style>
  <w:style w:type="paragraph" w:styleId="Pagrindinistekstas">
    <w:name w:val="Body Text"/>
    <w:basedOn w:val="prastasis"/>
    <w:link w:val="PagrindinistekstasDiagrama"/>
    <w:rsid w:val="0042467A"/>
    <w:pPr>
      <w:tabs>
        <w:tab w:val="num" w:pos="0"/>
      </w:tabs>
      <w:jc w:val="both"/>
    </w:pPr>
    <w:rPr>
      <w:lang w:eastAsia="en-US"/>
    </w:rPr>
  </w:style>
  <w:style w:type="character" w:customStyle="1" w:styleId="PagrindinistekstasDiagrama">
    <w:name w:val="Pagrindinis tekstas Diagrama"/>
    <w:basedOn w:val="Numatytasispastraiposriftas"/>
    <w:link w:val="Pagrindinistekstas"/>
    <w:rsid w:val="0042467A"/>
    <w:rPr>
      <w:rFonts w:ascii="Times New Roman" w:eastAsia="Times New Roman" w:hAnsi="Times New Roman" w:cs="Times New Roman"/>
      <w:sz w:val="24"/>
      <w:szCs w:val="24"/>
    </w:rPr>
  </w:style>
  <w:style w:type="paragraph" w:styleId="Puslapioinaostekstas">
    <w:name w:val="footnote text"/>
    <w:basedOn w:val="prastasis"/>
    <w:link w:val="PuslapioinaostekstasDiagrama"/>
    <w:semiHidden/>
    <w:rsid w:val="0042467A"/>
    <w:rPr>
      <w:sz w:val="20"/>
      <w:szCs w:val="20"/>
      <w:lang w:val="en-GB" w:eastAsia="en-US"/>
    </w:rPr>
  </w:style>
  <w:style w:type="character" w:customStyle="1" w:styleId="PuslapioinaostekstasDiagrama">
    <w:name w:val="Puslapio išnašos tekstas Diagrama"/>
    <w:basedOn w:val="Numatytasispastraiposriftas"/>
    <w:link w:val="Puslapioinaostekstas"/>
    <w:semiHidden/>
    <w:rsid w:val="0042467A"/>
    <w:rPr>
      <w:rFonts w:ascii="Times New Roman" w:eastAsia="Times New Roman" w:hAnsi="Times New Roman" w:cs="Times New Roman"/>
      <w:sz w:val="20"/>
      <w:szCs w:val="20"/>
      <w:lang w:val="en-GB"/>
    </w:rPr>
  </w:style>
  <w:style w:type="character" w:styleId="Puslapioinaosnuoroda">
    <w:name w:val="footnote reference"/>
    <w:semiHidden/>
    <w:rsid w:val="0042467A"/>
    <w:rPr>
      <w:vertAlign w:val="superscript"/>
    </w:rPr>
  </w:style>
  <w:style w:type="paragraph" w:styleId="Debesliotekstas">
    <w:name w:val="Balloon Text"/>
    <w:basedOn w:val="prastasis"/>
    <w:link w:val="DebesliotekstasDiagrama"/>
    <w:uiPriority w:val="99"/>
    <w:semiHidden/>
    <w:unhideWhenUsed/>
    <w:rsid w:val="0042467A"/>
    <w:rPr>
      <w:rFonts w:ascii="Tahoma" w:hAnsi="Tahoma" w:cs="Tahoma"/>
      <w:sz w:val="16"/>
      <w:szCs w:val="16"/>
      <w:lang w:val="en-GB" w:eastAsia="en-US"/>
    </w:rPr>
  </w:style>
  <w:style w:type="character" w:customStyle="1" w:styleId="DebesliotekstasDiagrama">
    <w:name w:val="Debesėlio tekstas Diagrama"/>
    <w:basedOn w:val="Numatytasispastraiposriftas"/>
    <w:link w:val="Debesliotekstas"/>
    <w:uiPriority w:val="99"/>
    <w:semiHidden/>
    <w:rsid w:val="0042467A"/>
    <w:rPr>
      <w:rFonts w:ascii="Tahoma" w:eastAsia="Times New Roman" w:hAnsi="Tahoma" w:cs="Tahoma"/>
      <w:sz w:val="16"/>
      <w:szCs w:val="16"/>
      <w:lang w:val="en-GB"/>
    </w:rPr>
  </w:style>
  <w:style w:type="paragraph" w:styleId="Sraopastraipa">
    <w:name w:val="List Paragraph"/>
    <w:basedOn w:val="prastasis"/>
    <w:uiPriority w:val="34"/>
    <w:qFormat/>
    <w:rsid w:val="0042467A"/>
    <w:pPr>
      <w:spacing w:line="360" w:lineRule="auto"/>
      <w:ind w:left="720"/>
      <w:contextualSpacing/>
      <w:jc w:val="both"/>
    </w:pPr>
    <w:rPr>
      <w:lang w:val="en-GB" w:eastAsia="en-US"/>
    </w:rPr>
  </w:style>
  <w:style w:type="paragraph" w:styleId="Pagrindinistekstas2">
    <w:name w:val="Body Text 2"/>
    <w:basedOn w:val="prastasis"/>
    <w:link w:val="Pagrindinistekstas2Diagrama"/>
    <w:rsid w:val="0042467A"/>
    <w:pPr>
      <w:spacing w:after="120" w:line="480" w:lineRule="auto"/>
    </w:pPr>
    <w:rPr>
      <w:lang w:val="en-GB" w:eastAsia="en-US"/>
    </w:rPr>
  </w:style>
  <w:style w:type="character" w:customStyle="1" w:styleId="Pagrindinistekstas2Diagrama">
    <w:name w:val="Pagrindinis tekstas 2 Diagrama"/>
    <w:basedOn w:val="Numatytasispastraiposriftas"/>
    <w:link w:val="Pagrindinistekstas2"/>
    <w:rsid w:val="0042467A"/>
    <w:rPr>
      <w:rFonts w:ascii="Times New Roman" w:eastAsia="Times New Roman" w:hAnsi="Times New Roman" w:cs="Times New Roman"/>
      <w:sz w:val="24"/>
      <w:szCs w:val="24"/>
      <w:lang w:val="en-GB"/>
    </w:rPr>
  </w:style>
  <w:style w:type="character" w:customStyle="1" w:styleId="fontstyle01">
    <w:name w:val="fontstyle01"/>
    <w:rsid w:val="00C218B5"/>
    <w:rPr>
      <w:rFonts w:ascii="Times-Roman" w:hAnsi="Times-Roman" w:hint="default"/>
      <w:b w:val="0"/>
      <w:bCs w:val="0"/>
      <w:i w:val="0"/>
      <w:iCs w:val="0"/>
      <w:color w:val="000000"/>
      <w:sz w:val="24"/>
      <w:szCs w:val="24"/>
    </w:rPr>
  </w:style>
  <w:style w:type="paragraph" w:customStyle="1" w:styleId="Default">
    <w:name w:val="Default"/>
    <w:rsid w:val="006675C3"/>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Antrat1Diagrama">
    <w:name w:val="Antraštė 1 Diagrama"/>
    <w:basedOn w:val="Numatytasispastraiposriftas"/>
    <w:link w:val="Antrat1"/>
    <w:uiPriority w:val="9"/>
    <w:rsid w:val="006675C3"/>
    <w:rPr>
      <w:rFonts w:asciiTheme="majorHAnsi" w:eastAsiaTheme="majorEastAsia" w:hAnsiTheme="majorHAnsi" w:cstheme="majorBidi"/>
      <w:b/>
      <w:bCs/>
      <w:color w:val="365F91" w:themeColor="accent1" w:themeShade="BF"/>
      <w:sz w:val="28"/>
      <w:szCs w:val="28"/>
      <w:lang w:val="en-GB"/>
    </w:rPr>
  </w:style>
  <w:style w:type="character" w:styleId="Komentaronuoroda">
    <w:name w:val="annotation reference"/>
    <w:basedOn w:val="Numatytasispastraiposriftas"/>
    <w:uiPriority w:val="99"/>
    <w:semiHidden/>
    <w:unhideWhenUsed/>
    <w:rsid w:val="002307AC"/>
    <w:rPr>
      <w:sz w:val="16"/>
      <w:szCs w:val="16"/>
    </w:rPr>
  </w:style>
  <w:style w:type="paragraph" w:styleId="Komentarotekstas">
    <w:name w:val="annotation text"/>
    <w:basedOn w:val="prastasis"/>
    <w:link w:val="KomentarotekstasDiagrama"/>
    <w:uiPriority w:val="99"/>
    <w:semiHidden/>
    <w:unhideWhenUsed/>
    <w:rsid w:val="002307AC"/>
    <w:rPr>
      <w:sz w:val="20"/>
      <w:szCs w:val="20"/>
      <w:lang w:val="en-GB" w:eastAsia="en-US"/>
    </w:rPr>
  </w:style>
  <w:style w:type="character" w:customStyle="1" w:styleId="KomentarotekstasDiagrama">
    <w:name w:val="Komentaro tekstas Diagrama"/>
    <w:basedOn w:val="Numatytasispastraiposriftas"/>
    <w:link w:val="Komentarotekstas"/>
    <w:uiPriority w:val="99"/>
    <w:semiHidden/>
    <w:rsid w:val="002307AC"/>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2307AC"/>
    <w:rPr>
      <w:b/>
      <w:bCs/>
    </w:rPr>
  </w:style>
  <w:style w:type="character" w:customStyle="1" w:styleId="KomentarotemaDiagrama">
    <w:name w:val="Komentaro tema Diagrama"/>
    <w:basedOn w:val="KomentarotekstasDiagrama"/>
    <w:link w:val="Komentarotema"/>
    <w:uiPriority w:val="99"/>
    <w:semiHidden/>
    <w:rsid w:val="002307AC"/>
    <w:rPr>
      <w:rFonts w:ascii="Times New Roman" w:eastAsia="Times New Roman" w:hAnsi="Times New Roman" w:cs="Times New Roman"/>
      <w:b/>
      <w:bCs/>
      <w:sz w:val="20"/>
      <w:szCs w:val="20"/>
      <w:lang w:val="en-GB"/>
    </w:rPr>
  </w:style>
  <w:style w:type="paragraph" w:styleId="Porat">
    <w:name w:val="footer"/>
    <w:basedOn w:val="prastasis"/>
    <w:link w:val="PoratDiagrama"/>
    <w:uiPriority w:val="99"/>
    <w:unhideWhenUsed/>
    <w:rsid w:val="006501B9"/>
    <w:pPr>
      <w:tabs>
        <w:tab w:val="center" w:pos="4819"/>
        <w:tab w:val="right" w:pos="9638"/>
      </w:tabs>
    </w:pPr>
    <w:rPr>
      <w:rFonts w:asciiTheme="minorHAnsi" w:eastAsiaTheme="minorHAnsi" w:hAnsiTheme="minorHAnsi" w:cstheme="minorBidi"/>
      <w:sz w:val="22"/>
      <w:szCs w:val="22"/>
      <w:lang w:eastAsia="en-US"/>
    </w:rPr>
  </w:style>
  <w:style w:type="character" w:customStyle="1" w:styleId="PoratDiagrama">
    <w:name w:val="Poraštė Diagrama"/>
    <w:basedOn w:val="Numatytasispastraiposriftas"/>
    <w:link w:val="Porat"/>
    <w:uiPriority w:val="99"/>
    <w:rsid w:val="006501B9"/>
  </w:style>
  <w:style w:type="table" w:styleId="Lentelstinklelis">
    <w:name w:val="Table Grid"/>
    <w:basedOn w:val="prastojilentel"/>
    <w:uiPriority w:val="59"/>
    <w:rsid w:val="0065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semiHidden/>
    <w:unhideWhenUsed/>
    <w:rsid w:val="00BB1255"/>
    <w:pPr>
      <w:spacing w:before="100" w:beforeAutospacing="1" w:after="100" w:afterAutospacing="1"/>
    </w:pPr>
  </w:style>
  <w:style w:type="numbering" w:customStyle="1" w:styleId="CurrentList1">
    <w:name w:val="Current List1"/>
    <w:uiPriority w:val="99"/>
    <w:rsid w:val="00BB1255"/>
    <w:pPr>
      <w:numPr>
        <w:numId w:val="1"/>
      </w:numPr>
    </w:pPr>
  </w:style>
  <w:style w:type="paragraph" w:styleId="Pataisymai">
    <w:name w:val="Revision"/>
    <w:hidden/>
    <w:uiPriority w:val="99"/>
    <w:semiHidden/>
    <w:rsid w:val="002A508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20329">
      <w:bodyDiv w:val="1"/>
      <w:marLeft w:val="0"/>
      <w:marRight w:val="0"/>
      <w:marTop w:val="0"/>
      <w:marBottom w:val="0"/>
      <w:divBdr>
        <w:top w:val="none" w:sz="0" w:space="0" w:color="auto"/>
        <w:left w:val="none" w:sz="0" w:space="0" w:color="auto"/>
        <w:bottom w:val="none" w:sz="0" w:space="0" w:color="auto"/>
        <w:right w:val="none" w:sz="0" w:space="0" w:color="auto"/>
      </w:divBdr>
    </w:div>
    <w:div w:id="488639498">
      <w:bodyDiv w:val="1"/>
      <w:marLeft w:val="0"/>
      <w:marRight w:val="0"/>
      <w:marTop w:val="0"/>
      <w:marBottom w:val="0"/>
      <w:divBdr>
        <w:top w:val="none" w:sz="0" w:space="0" w:color="auto"/>
        <w:left w:val="none" w:sz="0" w:space="0" w:color="auto"/>
        <w:bottom w:val="none" w:sz="0" w:space="0" w:color="auto"/>
        <w:right w:val="none" w:sz="0" w:space="0" w:color="auto"/>
      </w:divBdr>
      <w:divsChild>
        <w:div w:id="1304844345">
          <w:marLeft w:val="-115"/>
          <w:marRight w:val="0"/>
          <w:marTop w:val="0"/>
          <w:marBottom w:val="0"/>
          <w:divBdr>
            <w:top w:val="none" w:sz="0" w:space="0" w:color="auto"/>
            <w:left w:val="none" w:sz="0" w:space="0" w:color="auto"/>
            <w:bottom w:val="none" w:sz="0" w:space="0" w:color="auto"/>
            <w:right w:val="none" w:sz="0" w:space="0" w:color="auto"/>
          </w:divBdr>
        </w:div>
      </w:divsChild>
    </w:div>
    <w:div w:id="552695089">
      <w:bodyDiv w:val="1"/>
      <w:marLeft w:val="0"/>
      <w:marRight w:val="0"/>
      <w:marTop w:val="0"/>
      <w:marBottom w:val="0"/>
      <w:divBdr>
        <w:top w:val="none" w:sz="0" w:space="0" w:color="auto"/>
        <w:left w:val="none" w:sz="0" w:space="0" w:color="auto"/>
        <w:bottom w:val="none" w:sz="0" w:space="0" w:color="auto"/>
        <w:right w:val="none" w:sz="0" w:space="0" w:color="auto"/>
      </w:divBdr>
      <w:divsChild>
        <w:div w:id="1700819380">
          <w:marLeft w:val="-115"/>
          <w:marRight w:val="0"/>
          <w:marTop w:val="0"/>
          <w:marBottom w:val="0"/>
          <w:divBdr>
            <w:top w:val="none" w:sz="0" w:space="0" w:color="auto"/>
            <w:left w:val="none" w:sz="0" w:space="0" w:color="auto"/>
            <w:bottom w:val="none" w:sz="0" w:space="0" w:color="auto"/>
            <w:right w:val="none" w:sz="0" w:space="0" w:color="auto"/>
          </w:divBdr>
        </w:div>
      </w:divsChild>
    </w:div>
    <w:div w:id="805004790">
      <w:bodyDiv w:val="1"/>
      <w:marLeft w:val="0"/>
      <w:marRight w:val="0"/>
      <w:marTop w:val="0"/>
      <w:marBottom w:val="0"/>
      <w:divBdr>
        <w:top w:val="none" w:sz="0" w:space="0" w:color="auto"/>
        <w:left w:val="none" w:sz="0" w:space="0" w:color="auto"/>
        <w:bottom w:val="none" w:sz="0" w:space="0" w:color="auto"/>
        <w:right w:val="none" w:sz="0" w:space="0" w:color="auto"/>
      </w:divBdr>
      <w:divsChild>
        <w:div w:id="321544627">
          <w:marLeft w:val="-115"/>
          <w:marRight w:val="0"/>
          <w:marTop w:val="0"/>
          <w:marBottom w:val="0"/>
          <w:divBdr>
            <w:top w:val="none" w:sz="0" w:space="0" w:color="auto"/>
            <w:left w:val="none" w:sz="0" w:space="0" w:color="auto"/>
            <w:bottom w:val="none" w:sz="0" w:space="0" w:color="auto"/>
            <w:right w:val="none" w:sz="0" w:space="0" w:color="auto"/>
          </w:divBdr>
        </w:div>
      </w:divsChild>
    </w:div>
    <w:div w:id="823013927">
      <w:bodyDiv w:val="1"/>
      <w:marLeft w:val="0"/>
      <w:marRight w:val="0"/>
      <w:marTop w:val="0"/>
      <w:marBottom w:val="0"/>
      <w:divBdr>
        <w:top w:val="none" w:sz="0" w:space="0" w:color="auto"/>
        <w:left w:val="none" w:sz="0" w:space="0" w:color="auto"/>
        <w:bottom w:val="none" w:sz="0" w:space="0" w:color="auto"/>
        <w:right w:val="none" w:sz="0" w:space="0" w:color="auto"/>
      </w:divBdr>
    </w:div>
    <w:div w:id="913782074">
      <w:bodyDiv w:val="1"/>
      <w:marLeft w:val="0"/>
      <w:marRight w:val="0"/>
      <w:marTop w:val="0"/>
      <w:marBottom w:val="0"/>
      <w:divBdr>
        <w:top w:val="none" w:sz="0" w:space="0" w:color="auto"/>
        <w:left w:val="none" w:sz="0" w:space="0" w:color="auto"/>
        <w:bottom w:val="none" w:sz="0" w:space="0" w:color="auto"/>
        <w:right w:val="none" w:sz="0" w:space="0" w:color="auto"/>
      </w:divBdr>
      <w:divsChild>
        <w:div w:id="2078550631">
          <w:marLeft w:val="-115"/>
          <w:marRight w:val="0"/>
          <w:marTop w:val="0"/>
          <w:marBottom w:val="0"/>
          <w:divBdr>
            <w:top w:val="none" w:sz="0" w:space="0" w:color="auto"/>
            <w:left w:val="none" w:sz="0" w:space="0" w:color="auto"/>
            <w:bottom w:val="none" w:sz="0" w:space="0" w:color="auto"/>
            <w:right w:val="none" w:sz="0" w:space="0" w:color="auto"/>
          </w:divBdr>
        </w:div>
      </w:divsChild>
    </w:div>
    <w:div w:id="1135634717">
      <w:bodyDiv w:val="1"/>
      <w:marLeft w:val="0"/>
      <w:marRight w:val="0"/>
      <w:marTop w:val="0"/>
      <w:marBottom w:val="0"/>
      <w:divBdr>
        <w:top w:val="none" w:sz="0" w:space="0" w:color="auto"/>
        <w:left w:val="none" w:sz="0" w:space="0" w:color="auto"/>
        <w:bottom w:val="none" w:sz="0" w:space="0" w:color="auto"/>
        <w:right w:val="none" w:sz="0" w:space="0" w:color="auto"/>
      </w:divBdr>
      <w:divsChild>
        <w:div w:id="473570831">
          <w:marLeft w:val="-115"/>
          <w:marRight w:val="0"/>
          <w:marTop w:val="0"/>
          <w:marBottom w:val="0"/>
          <w:divBdr>
            <w:top w:val="none" w:sz="0" w:space="0" w:color="auto"/>
            <w:left w:val="none" w:sz="0" w:space="0" w:color="auto"/>
            <w:bottom w:val="none" w:sz="0" w:space="0" w:color="auto"/>
            <w:right w:val="none" w:sz="0" w:space="0" w:color="auto"/>
          </w:divBdr>
        </w:div>
      </w:divsChild>
    </w:div>
    <w:div w:id="1256015570">
      <w:bodyDiv w:val="1"/>
      <w:marLeft w:val="0"/>
      <w:marRight w:val="0"/>
      <w:marTop w:val="0"/>
      <w:marBottom w:val="0"/>
      <w:divBdr>
        <w:top w:val="none" w:sz="0" w:space="0" w:color="auto"/>
        <w:left w:val="none" w:sz="0" w:space="0" w:color="auto"/>
        <w:bottom w:val="none" w:sz="0" w:space="0" w:color="auto"/>
        <w:right w:val="none" w:sz="0" w:space="0" w:color="auto"/>
      </w:divBdr>
    </w:div>
    <w:div w:id="1291933886">
      <w:bodyDiv w:val="1"/>
      <w:marLeft w:val="0"/>
      <w:marRight w:val="0"/>
      <w:marTop w:val="0"/>
      <w:marBottom w:val="0"/>
      <w:divBdr>
        <w:top w:val="none" w:sz="0" w:space="0" w:color="auto"/>
        <w:left w:val="none" w:sz="0" w:space="0" w:color="auto"/>
        <w:bottom w:val="none" w:sz="0" w:space="0" w:color="auto"/>
        <w:right w:val="none" w:sz="0" w:space="0" w:color="auto"/>
      </w:divBdr>
    </w:div>
    <w:div w:id="1405641785">
      <w:bodyDiv w:val="1"/>
      <w:marLeft w:val="0"/>
      <w:marRight w:val="0"/>
      <w:marTop w:val="0"/>
      <w:marBottom w:val="0"/>
      <w:divBdr>
        <w:top w:val="none" w:sz="0" w:space="0" w:color="auto"/>
        <w:left w:val="none" w:sz="0" w:space="0" w:color="auto"/>
        <w:bottom w:val="none" w:sz="0" w:space="0" w:color="auto"/>
        <w:right w:val="none" w:sz="0" w:space="0" w:color="auto"/>
      </w:divBdr>
      <w:divsChild>
        <w:div w:id="101191253">
          <w:marLeft w:val="-115"/>
          <w:marRight w:val="0"/>
          <w:marTop w:val="0"/>
          <w:marBottom w:val="0"/>
          <w:divBdr>
            <w:top w:val="none" w:sz="0" w:space="0" w:color="auto"/>
            <w:left w:val="none" w:sz="0" w:space="0" w:color="auto"/>
            <w:bottom w:val="none" w:sz="0" w:space="0" w:color="auto"/>
            <w:right w:val="none" w:sz="0" w:space="0" w:color="auto"/>
          </w:divBdr>
        </w:div>
      </w:divsChild>
    </w:div>
    <w:div w:id="1432042544">
      <w:bodyDiv w:val="1"/>
      <w:marLeft w:val="0"/>
      <w:marRight w:val="0"/>
      <w:marTop w:val="0"/>
      <w:marBottom w:val="0"/>
      <w:divBdr>
        <w:top w:val="none" w:sz="0" w:space="0" w:color="auto"/>
        <w:left w:val="none" w:sz="0" w:space="0" w:color="auto"/>
        <w:bottom w:val="none" w:sz="0" w:space="0" w:color="auto"/>
        <w:right w:val="none" w:sz="0" w:space="0" w:color="auto"/>
      </w:divBdr>
    </w:div>
    <w:div w:id="1824270114">
      <w:bodyDiv w:val="1"/>
      <w:marLeft w:val="0"/>
      <w:marRight w:val="0"/>
      <w:marTop w:val="0"/>
      <w:marBottom w:val="0"/>
      <w:divBdr>
        <w:top w:val="none" w:sz="0" w:space="0" w:color="auto"/>
        <w:left w:val="none" w:sz="0" w:space="0" w:color="auto"/>
        <w:bottom w:val="none" w:sz="0" w:space="0" w:color="auto"/>
        <w:right w:val="none" w:sz="0" w:space="0" w:color="auto"/>
      </w:divBdr>
    </w:div>
    <w:div w:id="209272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stas.straukas\Desktop\Isvadu_isras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A6064-7D75-44D2-B28C-BE5C2D13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Isvadu_israsas</Template>
  <TotalTime>8</TotalTime>
  <Pages>16</Pages>
  <Words>12038</Words>
  <Characters>6863</Characters>
  <Application>Microsoft Office Word</Application>
  <DocSecurity>0</DocSecurity>
  <Lines>57</Lines>
  <Paragraphs>37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Gustas Straukas</dc:creator>
  <cp:lastModifiedBy>kristina.sutkute</cp:lastModifiedBy>
  <cp:revision>3</cp:revision>
  <cp:lastPrinted>2017-08-18T07:39:00Z</cp:lastPrinted>
  <dcterms:created xsi:type="dcterms:W3CDTF">2023-04-13T10:02:00Z</dcterms:created>
  <dcterms:modified xsi:type="dcterms:W3CDTF">2023-04-21T10:09:00Z</dcterms:modified>
</cp:coreProperties>
</file>